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2D86F" w14:textId="617D05F8" w:rsidR="002767E3" w:rsidRPr="00B444A0" w:rsidRDefault="002D1881" w:rsidP="0008507D">
      <w:pPr>
        <w:jc w:val="both"/>
        <w:rPr>
          <w:b/>
          <w:bCs/>
        </w:rPr>
      </w:pPr>
      <w:r w:rsidRPr="00B444A0">
        <w:rPr>
          <w:b/>
          <w:bCs/>
        </w:rPr>
        <w:t>Modificaciones en convocatoria del año 2022 de "Subvenciones para la realización de intervenciones sociales y económicas en países en desarrollo"</w:t>
      </w:r>
    </w:p>
    <w:p w14:paraId="45DBD005" w14:textId="77777777" w:rsidR="00C53934" w:rsidRDefault="00610372" w:rsidP="0008507D">
      <w:pPr>
        <w:jc w:val="both"/>
      </w:pPr>
      <w:r w:rsidRPr="00B444A0">
        <w:t>E</w:t>
      </w:r>
      <w:r w:rsidR="003C395E" w:rsidRPr="00B444A0">
        <w:t>n</w:t>
      </w:r>
      <w:r w:rsidRPr="00B444A0">
        <w:t xml:space="preserve"> el cuadro se recogen los principales cambios</w:t>
      </w:r>
      <w:r w:rsidR="00C53934">
        <w:t>.</w:t>
      </w:r>
    </w:p>
    <w:p w14:paraId="46C5EB78" w14:textId="60737B4D" w:rsidR="002D1881" w:rsidRPr="00B444A0" w:rsidRDefault="00C53934" w:rsidP="0008507D">
      <w:pPr>
        <w:jc w:val="both"/>
      </w:pPr>
      <w:r>
        <w:t>En primer lugar se trata la necesidad de volver a poder trabajar las bases antes de su publicación que permite</w:t>
      </w:r>
      <w:r w:rsidR="00824C35" w:rsidRPr="00B444A0">
        <w:t xml:space="preserve">, valorar cambios, resolver dudas o incluso detectar errores. </w:t>
      </w:r>
    </w:p>
    <w:p w14:paraId="73BC10CD" w14:textId="7F0860F9" w:rsidR="00824C35" w:rsidRDefault="00824C35" w:rsidP="0008507D">
      <w:pPr>
        <w:jc w:val="both"/>
      </w:pPr>
      <w:r w:rsidRPr="00B444A0">
        <w:t xml:space="preserve">El segundo tema de fondo </w:t>
      </w:r>
      <w:r w:rsidR="008155D2" w:rsidRPr="00B444A0">
        <w:t>se refiere a los criterios de valoración. Es difícil afinar la explicación de las propuestas sin conocer qué elementos (preguntas) concretas son las que hay detrás de las puntuaciones que se indican en la baremación</w:t>
      </w:r>
      <w:r w:rsidR="001A31DC" w:rsidRPr="00B444A0">
        <w:t xml:space="preserve"> y que se utilizan para determinar la puntuación. Lo mismo para los resultados obtenidos, que se podrían remitir a las organizaciones de forma automática para ayudarles a mejorar. Eso podría redundar en que no hubiera propuestas que siendo buenas y pertinentes con la convocatoria, no obtuvieran una puntuación ajustada a la realidad por no haber explicado adecuadamente algún aspecto. </w:t>
      </w:r>
    </w:p>
    <w:p w14:paraId="3350C4CA" w14:textId="494E294A" w:rsidR="004F7D67" w:rsidRPr="00986A05" w:rsidRDefault="004F7D67" w:rsidP="0008507D">
      <w:pPr>
        <w:jc w:val="both"/>
      </w:pPr>
      <w:r w:rsidRPr="004F7D67">
        <w:rPr>
          <w:highlight w:val="yellow"/>
        </w:rPr>
        <w:t>U</w:t>
      </w:r>
      <w:r w:rsidRPr="00986A05">
        <w:rPr>
          <w:highlight w:val="yellow"/>
        </w:rPr>
        <w:t>na vez trasladados estos temas, Inés y Merche nos comentan que no hay problema en volver al procedimiento anterior</w:t>
      </w:r>
      <w:r w:rsidR="00C53934">
        <w:rPr>
          <w:highlight w:val="yellow"/>
        </w:rPr>
        <w:t xml:space="preserve">. </w:t>
      </w:r>
      <w:r w:rsidR="002A1E98" w:rsidRPr="00986A05">
        <w:rPr>
          <w:highlight w:val="yellow"/>
        </w:rPr>
        <w:t xml:space="preserve">Lo que ha ocurrido es que primero trabajaron la distribución presupuestaria, y una vez hecha, elaboraron el texto de las bases y que lo han hecho así por inercia. </w:t>
      </w:r>
      <w:r w:rsidRPr="00986A05">
        <w:rPr>
          <w:highlight w:val="yellow"/>
        </w:rPr>
        <w:t xml:space="preserve">Se </w:t>
      </w:r>
      <w:r w:rsidR="00CD5D32" w:rsidRPr="00986A05">
        <w:rPr>
          <w:highlight w:val="yellow"/>
        </w:rPr>
        <w:t>comprometen a que e</w:t>
      </w:r>
      <w:r w:rsidRPr="00986A05">
        <w:rPr>
          <w:highlight w:val="yellow"/>
        </w:rPr>
        <w:t>l próximo año las bases pasarán antes por la comisión permanente. Este año se han centrado primero en pactar la distribución y luego en redactar las bases.</w:t>
      </w:r>
    </w:p>
    <w:p w14:paraId="4F7A6B5A" w14:textId="52426AEB" w:rsidR="004F7D67" w:rsidRPr="00986A05" w:rsidRDefault="004F7D67" w:rsidP="0008507D">
      <w:pPr>
        <w:jc w:val="both"/>
      </w:pPr>
      <w:r w:rsidRPr="00986A05">
        <w:rPr>
          <w:highlight w:val="yellow"/>
        </w:rPr>
        <w:t>Fecha prevista de publicación (con corrección de errores): Finales de abril o principios de mayo</w:t>
      </w:r>
      <w:r w:rsidR="002A1E98" w:rsidRPr="00986A05">
        <w:rPr>
          <w:highlight w:val="yellow"/>
        </w:rPr>
        <w:t>, por lo tanto no cambia la previsión de plazos.</w:t>
      </w:r>
    </w:p>
    <w:tbl>
      <w:tblPr>
        <w:tblStyle w:val="Tablaconcuadrcula"/>
        <w:tblW w:w="0" w:type="auto"/>
        <w:tblCellMar>
          <w:top w:w="57" w:type="dxa"/>
          <w:bottom w:w="57" w:type="dxa"/>
        </w:tblCellMar>
        <w:tblLook w:val="04A0" w:firstRow="1" w:lastRow="0" w:firstColumn="1" w:lastColumn="0" w:noHBand="0" w:noVBand="1"/>
      </w:tblPr>
      <w:tblGrid>
        <w:gridCol w:w="9918"/>
        <w:gridCol w:w="3827"/>
      </w:tblGrid>
      <w:tr w:rsidR="00597231" w:rsidRPr="00B444A0" w14:paraId="3E9845C9" w14:textId="77777777" w:rsidTr="001A31DC">
        <w:tc>
          <w:tcPr>
            <w:tcW w:w="9918" w:type="dxa"/>
          </w:tcPr>
          <w:p w14:paraId="16E15AE8" w14:textId="458123BD" w:rsidR="00597231" w:rsidRPr="00B444A0" w:rsidRDefault="00597231" w:rsidP="001D476A">
            <w:pPr>
              <w:jc w:val="both"/>
              <w:rPr>
                <w:rFonts w:cstheme="minorHAnsi"/>
                <w:b/>
                <w:bCs/>
              </w:rPr>
            </w:pPr>
            <w:r w:rsidRPr="00B444A0">
              <w:rPr>
                <w:rFonts w:cstheme="minorHAnsi"/>
                <w:b/>
                <w:bCs/>
              </w:rPr>
              <w:t>Convocatoria 2022</w:t>
            </w:r>
          </w:p>
        </w:tc>
        <w:tc>
          <w:tcPr>
            <w:tcW w:w="3827" w:type="dxa"/>
          </w:tcPr>
          <w:p w14:paraId="037A5080" w14:textId="2DB38938" w:rsidR="00597231" w:rsidRPr="00B444A0" w:rsidRDefault="00597231" w:rsidP="001D476A">
            <w:pPr>
              <w:jc w:val="both"/>
              <w:rPr>
                <w:rFonts w:cstheme="minorHAnsi"/>
                <w:b/>
                <w:bCs/>
              </w:rPr>
            </w:pPr>
            <w:r w:rsidRPr="00B444A0">
              <w:rPr>
                <w:rFonts w:cstheme="minorHAnsi"/>
                <w:b/>
                <w:bCs/>
              </w:rPr>
              <w:t>Observaciones</w:t>
            </w:r>
          </w:p>
        </w:tc>
      </w:tr>
      <w:tr w:rsidR="00597231" w:rsidRPr="00B444A0" w14:paraId="07C381F4" w14:textId="77777777" w:rsidTr="001A31DC">
        <w:tc>
          <w:tcPr>
            <w:tcW w:w="9918" w:type="dxa"/>
          </w:tcPr>
          <w:p w14:paraId="1682B46E" w14:textId="0D7CC3F0" w:rsidR="001B7589" w:rsidRDefault="001B7589" w:rsidP="001D476A">
            <w:pPr>
              <w:jc w:val="both"/>
              <w:rPr>
                <w:rFonts w:cstheme="minorHAnsi"/>
                <w:b/>
                <w:bCs/>
              </w:rPr>
            </w:pPr>
            <w:r>
              <w:rPr>
                <w:rFonts w:cstheme="minorHAnsi"/>
                <w:b/>
                <w:bCs/>
              </w:rPr>
              <w:t>PROGRAMAS</w:t>
            </w:r>
          </w:p>
          <w:p w14:paraId="0644D74A" w14:textId="5BA403EE" w:rsidR="00597231" w:rsidRPr="00B444A0" w:rsidRDefault="00597231" w:rsidP="001D476A">
            <w:pPr>
              <w:jc w:val="both"/>
              <w:rPr>
                <w:rFonts w:cstheme="minorHAnsi"/>
                <w:b/>
                <w:bCs/>
              </w:rPr>
            </w:pPr>
            <w:r w:rsidRPr="00B444A0">
              <w:rPr>
                <w:rFonts w:cstheme="minorHAnsi"/>
                <w:b/>
                <w:bCs/>
              </w:rPr>
              <w:t>Séptima.- Presentación de solicitudes.</w:t>
            </w:r>
          </w:p>
          <w:p w14:paraId="3E37B274" w14:textId="1D01307D" w:rsidR="00597231" w:rsidRPr="00B444A0" w:rsidRDefault="00597231" w:rsidP="001D476A">
            <w:pPr>
              <w:jc w:val="both"/>
              <w:rPr>
                <w:rFonts w:cstheme="minorHAnsi"/>
              </w:rPr>
            </w:pPr>
            <w:r w:rsidRPr="00B444A0">
              <w:rPr>
                <w:rFonts w:cstheme="minorHAnsi"/>
              </w:rPr>
              <w:t>(…)</w:t>
            </w:r>
          </w:p>
          <w:p w14:paraId="1A03EC41" w14:textId="77777777" w:rsidR="00597231" w:rsidRPr="00B444A0" w:rsidRDefault="00597231" w:rsidP="001D476A">
            <w:pPr>
              <w:jc w:val="both"/>
              <w:rPr>
                <w:rFonts w:cstheme="minorHAnsi"/>
              </w:rPr>
            </w:pPr>
            <w:r w:rsidRPr="00B444A0">
              <w:rPr>
                <w:rFonts w:cstheme="minorHAnsi"/>
              </w:rPr>
              <w:t xml:space="preserve">4. Solo </w:t>
            </w:r>
            <w:r w:rsidRPr="004F7D67">
              <w:rPr>
                <w:rFonts w:cstheme="minorHAnsi"/>
              </w:rPr>
              <w:t>para la Modalidad C) Programas de desarrollo. Ad</w:t>
            </w:r>
            <w:r w:rsidRPr="00B444A0">
              <w:rPr>
                <w:rFonts w:cstheme="minorHAnsi"/>
              </w:rPr>
              <w:t>emás de la limitación del punto segundo</w:t>
            </w:r>
          </w:p>
          <w:p w14:paraId="238B4033" w14:textId="77777777" w:rsidR="00597231" w:rsidRPr="00B444A0" w:rsidRDefault="00597231" w:rsidP="001D476A">
            <w:pPr>
              <w:jc w:val="both"/>
              <w:rPr>
                <w:rFonts w:cstheme="minorHAnsi"/>
              </w:rPr>
            </w:pPr>
            <w:r w:rsidRPr="00B444A0">
              <w:rPr>
                <w:rFonts w:cstheme="minorHAnsi"/>
              </w:rPr>
              <w:t>a) Se podrán presentar un máximo de dos solicitudes con las siguientes excepciones:</w:t>
            </w:r>
          </w:p>
          <w:p w14:paraId="75715646" w14:textId="52B913B1" w:rsidR="00597231" w:rsidRPr="00B444A0" w:rsidRDefault="00597231" w:rsidP="001D476A">
            <w:pPr>
              <w:jc w:val="both"/>
              <w:rPr>
                <w:rFonts w:cstheme="minorHAnsi"/>
                <w:color w:val="0000FF"/>
              </w:rPr>
            </w:pPr>
            <w:r w:rsidRPr="00B444A0">
              <w:rPr>
                <w:rFonts w:cstheme="minorHAnsi"/>
                <w:color w:val="0000FF"/>
              </w:rPr>
              <w:t>-No  podrán  presentar  solicitudes a  esta  Modalidad, aquellas entidades  que  fueron beneficiarias  de  subvención  (individual  o  en  agrupación)  para  la realización de Programas concedidos en las convocatorias del año 2020 (Resolución 252E/2020, de 20 de noviembre) y del año 2021 (Resolución 397E/2021, de 20 de octubre) del Director General de Protección Social y Cooperación al Desarrollo, por la que se resuelve la “Modalidad C. Programas de desarrollo”)</w:t>
            </w:r>
          </w:p>
          <w:p w14:paraId="21353D40" w14:textId="4497B819" w:rsidR="00655C23" w:rsidRDefault="00655C23" w:rsidP="00655C23">
            <w:pPr>
              <w:jc w:val="both"/>
              <w:rPr>
                <w:rFonts w:cstheme="minorHAnsi"/>
                <w:color w:val="0000FF"/>
              </w:rPr>
            </w:pPr>
            <w:r w:rsidRPr="00B444A0">
              <w:rPr>
                <w:rFonts w:cstheme="minorHAnsi"/>
                <w:color w:val="0000FF"/>
              </w:rPr>
              <w:lastRenderedPageBreak/>
              <w:t>-Se limita a la presentación de una solicitud a esta Modalidad, en el caso de haber sido ser  beneficiaria  de  subvención  (individual  o  en  agrupación)  para  la  realización  de Programas en alguno de los dos años indicados en el punto anterior.</w:t>
            </w:r>
          </w:p>
          <w:p w14:paraId="14CE85F7" w14:textId="77777777" w:rsidR="004F7D67" w:rsidRDefault="004F7D67" w:rsidP="00655C23">
            <w:pPr>
              <w:jc w:val="both"/>
              <w:rPr>
                <w:rFonts w:cstheme="minorHAnsi"/>
                <w:color w:val="0000FF"/>
              </w:rPr>
            </w:pPr>
          </w:p>
          <w:p w14:paraId="783467BD" w14:textId="5692E06F" w:rsidR="004F7D67" w:rsidRPr="00986A05" w:rsidRDefault="004F7D67" w:rsidP="00655C23">
            <w:pPr>
              <w:jc w:val="both"/>
              <w:rPr>
                <w:rFonts w:cstheme="minorHAnsi"/>
                <w:highlight w:val="yellow"/>
              </w:rPr>
            </w:pPr>
            <w:r w:rsidRPr="004F7D67">
              <w:rPr>
                <w:rFonts w:cstheme="minorHAnsi"/>
                <w:highlight w:val="yellow"/>
              </w:rPr>
              <w:t>Se h</w:t>
            </w:r>
            <w:r w:rsidRPr="00986A05">
              <w:rPr>
                <w:rFonts w:cstheme="minorHAnsi"/>
                <w:highlight w:val="yellow"/>
              </w:rPr>
              <w:t xml:space="preserve">a corregido la redacción. </w:t>
            </w:r>
            <w:r w:rsidR="00E66D55" w:rsidRPr="00986A05">
              <w:rPr>
                <w:rFonts w:cstheme="minorHAnsi"/>
                <w:highlight w:val="yellow"/>
              </w:rPr>
              <w:t>S</w:t>
            </w:r>
            <w:r w:rsidR="00986A05" w:rsidRPr="00986A05">
              <w:rPr>
                <w:rFonts w:cstheme="minorHAnsi"/>
                <w:highlight w:val="yellow"/>
              </w:rPr>
              <w:t xml:space="preserve">olo se pueden presentar </w:t>
            </w:r>
            <w:r w:rsidR="00E66D55" w:rsidRPr="00986A05">
              <w:rPr>
                <w:rFonts w:cstheme="minorHAnsi"/>
                <w:highlight w:val="yellow"/>
              </w:rPr>
              <w:t>máxim</w:t>
            </w:r>
            <w:r w:rsidR="00986A05" w:rsidRPr="00986A05">
              <w:rPr>
                <w:rFonts w:cstheme="minorHAnsi"/>
                <w:highlight w:val="yellow"/>
              </w:rPr>
              <w:t>o 2 solicitudes por entidad. Y c</w:t>
            </w:r>
            <w:r w:rsidR="00E66D55" w:rsidRPr="00986A05">
              <w:rPr>
                <w:rFonts w:cstheme="minorHAnsi"/>
                <w:highlight w:val="yellow"/>
              </w:rPr>
              <w:t>ada</w:t>
            </w:r>
            <w:r w:rsidRPr="00986A05">
              <w:rPr>
                <w:rFonts w:cstheme="minorHAnsi"/>
                <w:highlight w:val="yellow"/>
              </w:rPr>
              <w:t xml:space="preserve"> ONGD puede tener máximo 2 programas vivos</w:t>
            </w:r>
            <w:r w:rsidR="00E66D55" w:rsidRPr="00986A05">
              <w:rPr>
                <w:rFonts w:cstheme="minorHAnsi"/>
                <w:highlight w:val="yellow"/>
              </w:rPr>
              <w:t xml:space="preserve"> con presupuesto 2022,</w:t>
            </w:r>
            <w:r w:rsidR="002A1E98" w:rsidRPr="00986A05">
              <w:rPr>
                <w:rFonts w:cstheme="minorHAnsi"/>
                <w:highlight w:val="yellow"/>
              </w:rPr>
              <w:t xml:space="preserve"> en cuyo caso no </w:t>
            </w:r>
            <w:r w:rsidR="00E66D55" w:rsidRPr="00986A05">
              <w:rPr>
                <w:rFonts w:cstheme="minorHAnsi"/>
                <w:highlight w:val="yellow"/>
              </w:rPr>
              <w:t>podrían</w:t>
            </w:r>
            <w:r w:rsidR="002A1E98" w:rsidRPr="00986A05">
              <w:rPr>
                <w:rFonts w:cstheme="minorHAnsi"/>
                <w:highlight w:val="yellow"/>
              </w:rPr>
              <w:t xml:space="preserve"> presentar ninguna solicitud en 2022</w:t>
            </w:r>
            <w:r w:rsidR="00986A05" w:rsidRPr="00986A05">
              <w:rPr>
                <w:rFonts w:cstheme="minorHAnsi"/>
                <w:highlight w:val="yellow"/>
              </w:rPr>
              <w:t xml:space="preserve"> en caso de tener dos programas aprobados en convocatorias anteriores</w:t>
            </w:r>
            <w:r w:rsidR="0098218D">
              <w:rPr>
                <w:rFonts w:cstheme="minorHAnsi"/>
                <w:highlight w:val="yellow"/>
              </w:rPr>
              <w:t xml:space="preserve"> con presupuestos de 2022</w:t>
            </w:r>
            <w:r w:rsidRPr="00986A05">
              <w:rPr>
                <w:rFonts w:cstheme="minorHAnsi"/>
                <w:highlight w:val="yellow"/>
              </w:rPr>
              <w:t>.</w:t>
            </w:r>
            <w:r w:rsidR="00E66D55" w:rsidRPr="00986A05">
              <w:rPr>
                <w:rFonts w:cstheme="minorHAnsi"/>
                <w:highlight w:val="yellow"/>
              </w:rPr>
              <w:t xml:space="preserve"> Si tienes solo 1 programa con presupuesto en 2022, sí se puede presentar otro. Esta limitación es porque el presupuesto 2022 solo da como para 6 programas.</w:t>
            </w:r>
            <w:r w:rsidRPr="00986A05">
              <w:rPr>
                <w:rFonts w:cstheme="minorHAnsi"/>
                <w:highlight w:val="yellow"/>
              </w:rPr>
              <w:t xml:space="preserve"> </w:t>
            </w:r>
            <w:r w:rsidR="00CD5D32" w:rsidRPr="00986A05">
              <w:rPr>
                <w:rFonts w:cstheme="minorHAnsi"/>
                <w:highlight w:val="yellow"/>
              </w:rPr>
              <w:t>Nos leen la corrección y está ok. Además c</w:t>
            </w:r>
            <w:r w:rsidRPr="00986A05">
              <w:rPr>
                <w:rFonts w:cstheme="minorHAnsi"/>
                <w:highlight w:val="yellow"/>
              </w:rPr>
              <w:t>omentan que se procede así por reparto y debido al presupuesto de este año 1.200.000 euros (6 programas).</w:t>
            </w:r>
          </w:p>
          <w:p w14:paraId="641A8C3D" w14:textId="3714CD65" w:rsidR="00447A83" w:rsidRPr="0071597B" w:rsidRDefault="004F7D67" w:rsidP="00447A83">
            <w:pPr>
              <w:jc w:val="both"/>
              <w:rPr>
                <w:rFonts w:cstheme="minorHAnsi"/>
              </w:rPr>
            </w:pPr>
            <w:r w:rsidRPr="00986A05">
              <w:rPr>
                <w:rFonts w:cstheme="minorHAnsi"/>
                <w:highlight w:val="yellow"/>
              </w:rPr>
              <w:t>Esta corrección de errores irá al boletín el mismo día que las bases iniciales</w:t>
            </w:r>
            <w:r w:rsidR="00CD5D32" w:rsidRPr="00986A05">
              <w:rPr>
                <w:rFonts w:cstheme="minorHAnsi"/>
                <w:highlight w:val="yellow"/>
              </w:rPr>
              <w:t xml:space="preserve"> </w:t>
            </w:r>
            <w:r w:rsidR="00B654AE" w:rsidRPr="00986A05">
              <w:rPr>
                <w:rFonts w:cstheme="minorHAnsi"/>
                <w:highlight w:val="yellow"/>
              </w:rPr>
              <w:t>p</w:t>
            </w:r>
            <w:r w:rsidR="00CD5D32" w:rsidRPr="00986A05">
              <w:rPr>
                <w:rFonts w:cstheme="minorHAnsi"/>
                <w:highlight w:val="yellow"/>
              </w:rPr>
              <w:t>ara que no haya desfase de plazos</w:t>
            </w:r>
            <w:r w:rsidR="002A1E98" w:rsidRPr="00986A05">
              <w:rPr>
                <w:rFonts w:cstheme="minorHAnsi"/>
              </w:rPr>
              <w:t xml:space="preserve"> </w:t>
            </w:r>
            <w:r w:rsidR="00986A05" w:rsidRPr="00986A05">
              <w:rPr>
                <w:rFonts w:cstheme="minorHAnsi"/>
                <w:highlight w:val="yellow"/>
              </w:rPr>
              <w:t xml:space="preserve">ni </w:t>
            </w:r>
            <w:r w:rsidR="002A1E98" w:rsidRPr="00986A05">
              <w:rPr>
                <w:rFonts w:cstheme="minorHAnsi"/>
                <w:highlight w:val="yellow"/>
              </w:rPr>
              <w:t xml:space="preserve">confusión con </w:t>
            </w:r>
            <w:r w:rsidR="00986A05" w:rsidRPr="00986A05">
              <w:rPr>
                <w:rFonts w:cstheme="minorHAnsi"/>
                <w:highlight w:val="yellow"/>
              </w:rPr>
              <w:t xml:space="preserve">la </w:t>
            </w:r>
            <w:r w:rsidR="002A1E98" w:rsidRPr="00986A05">
              <w:rPr>
                <w:rFonts w:cstheme="minorHAnsi"/>
                <w:highlight w:val="yellow"/>
              </w:rPr>
              <w:t>fecha de entrega.</w:t>
            </w:r>
          </w:p>
        </w:tc>
        <w:tc>
          <w:tcPr>
            <w:tcW w:w="3827" w:type="dxa"/>
          </w:tcPr>
          <w:p w14:paraId="7A9DA852" w14:textId="609B9E77" w:rsidR="00597231" w:rsidRPr="00B444A0" w:rsidRDefault="00655C23" w:rsidP="00597231">
            <w:pPr>
              <w:jc w:val="both"/>
              <w:rPr>
                <w:rFonts w:cstheme="minorHAnsi"/>
                <w:b/>
                <w:bCs/>
              </w:rPr>
            </w:pPr>
            <w:r w:rsidRPr="00B444A0">
              <w:rPr>
                <w:rFonts w:cstheme="minorHAnsi"/>
              </w:rPr>
              <w:lastRenderedPageBreak/>
              <w:t xml:space="preserve">Es distinto a lo presentado en el Consejo: </w:t>
            </w:r>
            <w:r w:rsidR="00597231" w:rsidRPr="00B444A0">
              <w:rPr>
                <w:rFonts w:cstheme="minorHAnsi"/>
                <w:i/>
                <w:iCs/>
              </w:rPr>
              <w:t xml:space="preserve">“En PROGAMAS: máx. 2, </w:t>
            </w:r>
            <w:proofErr w:type="gramStart"/>
            <w:r w:rsidR="00597231" w:rsidRPr="00B444A0">
              <w:rPr>
                <w:rFonts w:cstheme="minorHAnsi"/>
                <w:i/>
                <w:iCs/>
              </w:rPr>
              <w:t>contándose</w:t>
            </w:r>
            <w:proofErr w:type="gramEnd"/>
            <w:r w:rsidR="00597231" w:rsidRPr="00B444A0">
              <w:rPr>
                <w:rFonts w:cstheme="minorHAnsi"/>
                <w:i/>
                <w:iCs/>
              </w:rPr>
              <w:t xml:space="preserve"> los concedidos en convocatorias anteriores y tengan compromiso de 2022 (individual o en agrupación) Las Entidades que soliciten financiación para Programas no podrán solicitar para Microacciones.”</w:t>
            </w:r>
          </w:p>
        </w:tc>
      </w:tr>
      <w:tr w:rsidR="00597231" w:rsidRPr="00B444A0" w14:paraId="17A6A2C6" w14:textId="77777777" w:rsidTr="001A31DC">
        <w:tc>
          <w:tcPr>
            <w:tcW w:w="9918" w:type="dxa"/>
          </w:tcPr>
          <w:p w14:paraId="412F419E" w14:textId="6C8E2DF4" w:rsidR="001B7589" w:rsidRDefault="001B7589" w:rsidP="001D476A">
            <w:pPr>
              <w:jc w:val="both"/>
              <w:rPr>
                <w:rFonts w:cstheme="minorHAnsi"/>
                <w:b/>
                <w:bCs/>
              </w:rPr>
            </w:pPr>
            <w:r>
              <w:rPr>
                <w:rFonts w:cstheme="minorHAnsi"/>
                <w:b/>
                <w:bCs/>
              </w:rPr>
              <w:t>COOPERACIÓN TÉCNICA</w:t>
            </w:r>
          </w:p>
          <w:p w14:paraId="6DB1690D" w14:textId="51ADDD29" w:rsidR="00597231" w:rsidRPr="00B444A0" w:rsidRDefault="00597231" w:rsidP="001D476A">
            <w:pPr>
              <w:jc w:val="both"/>
              <w:rPr>
                <w:rFonts w:cstheme="minorHAnsi"/>
                <w:b/>
                <w:bCs/>
              </w:rPr>
            </w:pPr>
            <w:r w:rsidRPr="00B444A0">
              <w:rPr>
                <w:rFonts w:cstheme="minorHAnsi"/>
                <w:b/>
                <w:bCs/>
              </w:rPr>
              <w:t>Séptima.- Presentación de solicitudes.</w:t>
            </w:r>
          </w:p>
          <w:p w14:paraId="160A5F1D" w14:textId="4A05D3D6" w:rsidR="00597231" w:rsidRPr="00B444A0" w:rsidRDefault="00597231" w:rsidP="001D476A">
            <w:pPr>
              <w:jc w:val="both"/>
              <w:rPr>
                <w:rFonts w:cstheme="minorHAnsi"/>
              </w:rPr>
            </w:pPr>
            <w:r w:rsidRPr="00B444A0">
              <w:rPr>
                <w:rFonts w:cstheme="minorHAnsi"/>
              </w:rPr>
              <w:t>(…)</w:t>
            </w:r>
          </w:p>
          <w:p w14:paraId="427954FF" w14:textId="77777777" w:rsidR="00597231" w:rsidRDefault="00597231" w:rsidP="001D476A">
            <w:pPr>
              <w:jc w:val="both"/>
              <w:rPr>
                <w:rFonts w:cstheme="minorHAnsi"/>
              </w:rPr>
            </w:pPr>
            <w:r w:rsidRPr="00B444A0">
              <w:rPr>
                <w:rFonts w:cstheme="minorHAnsi"/>
              </w:rPr>
              <w:t>3. Cada Entidad solicitante podrá presentar un máximo de 2 solicitudes para la modali</w:t>
            </w:r>
            <w:r w:rsidRPr="004F7D67">
              <w:rPr>
                <w:rFonts w:cstheme="minorHAnsi"/>
              </w:rPr>
              <w:t xml:space="preserve">dad D) Cooperación Técnica </w:t>
            </w:r>
            <w:r w:rsidRPr="00B444A0">
              <w:rPr>
                <w:rFonts w:cstheme="minorHAnsi"/>
                <w:color w:val="0000FF"/>
              </w:rPr>
              <w:t xml:space="preserve">y sólo 1 si se han solicitado 3 en el conjunto de modalidades A), B) y C) </w:t>
            </w:r>
            <w:r w:rsidRPr="00B444A0">
              <w:rPr>
                <w:rFonts w:cstheme="minorHAnsi"/>
              </w:rPr>
              <w:t>computándose  las intervenciones  presentadas  en  solicitud individual  y  las presentadas formando parte de una agrupación de Entidades.</w:t>
            </w:r>
          </w:p>
          <w:p w14:paraId="43BE887D" w14:textId="77777777" w:rsidR="004F7D67" w:rsidRDefault="004F7D67" w:rsidP="001D476A">
            <w:pPr>
              <w:jc w:val="both"/>
              <w:rPr>
                <w:rFonts w:cstheme="minorHAnsi"/>
              </w:rPr>
            </w:pPr>
          </w:p>
          <w:p w14:paraId="31E6E22C" w14:textId="061D0CE6" w:rsidR="004F7D67" w:rsidRPr="00B444A0" w:rsidRDefault="004F7D67" w:rsidP="004F7D67">
            <w:pPr>
              <w:jc w:val="both"/>
              <w:rPr>
                <w:rFonts w:cstheme="minorHAnsi"/>
                <w:b/>
                <w:bCs/>
                <w:color w:val="000000"/>
              </w:rPr>
            </w:pPr>
            <w:r w:rsidRPr="004F7D67">
              <w:rPr>
                <w:rFonts w:cstheme="minorHAnsi"/>
                <w:highlight w:val="yellow"/>
              </w:rPr>
              <w:t>El cambio viene dado por el aumento de m</w:t>
            </w:r>
            <w:r w:rsidRPr="00986A05">
              <w:rPr>
                <w:rFonts w:cstheme="minorHAnsi"/>
                <w:highlight w:val="yellow"/>
              </w:rPr>
              <w:t>onto por proyecto, de 40.000 se ha pasado a 60.000 euros</w:t>
            </w:r>
            <w:r w:rsidR="00E66D55" w:rsidRPr="00986A05">
              <w:rPr>
                <w:rFonts w:cstheme="minorHAnsi"/>
                <w:highlight w:val="yellow"/>
              </w:rPr>
              <w:t>, por lo que en vez de poder financiar 6 propu</w:t>
            </w:r>
            <w:bookmarkStart w:id="0" w:name="_GoBack"/>
            <w:bookmarkEnd w:id="0"/>
            <w:r w:rsidR="00E66D55" w:rsidRPr="00986A05">
              <w:rPr>
                <w:rFonts w:cstheme="minorHAnsi"/>
                <w:highlight w:val="yellow"/>
              </w:rPr>
              <w:t>estas como en 2021, en 2022 solo se pueden financiar 4</w:t>
            </w:r>
            <w:r w:rsidRPr="00986A05">
              <w:rPr>
                <w:rFonts w:cstheme="minorHAnsi"/>
                <w:highlight w:val="yellow"/>
              </w:rPr>
              <w:t>.</w:t>
            </w:r>
            <w:r w:rsidR="001E01AA">
              <w:rPr>
                <w:rFonts w:cstheme="minorHAnsi"/>
                <w:highlight w:val="yellow"/>
              </w:rPr>
              <w:t xml:space="preserve"> </w:t>
            </w:r>
            <w:r w:rsidR="0071597B" w:rsidRPr="00986A05">
              <w:rPr>
                <w:rFonts w:cstheme="minorHAnsi"/>
                <w:highlight w:val="yellow"/>
              </w:rPr>
              <w:t>También comentan que en esta modalidad se presentan otros agentes</w:t>
            </w:r>
            <w:r w:rsidR="0032675C" w:rsidRPr="00986A05">
              <w:rPr>
                <w:rFonts w:cstheme="minorHAnsi"/>
                <w:highlight w:val="yellow"/>
              </w:rPr>
              <w:t>, y cuando redactaron las bases pensaron en esos otro</w:t>
            </w:r>
            <w:r w:rsidR="00986A05" w:rsidRPr="00986A05">
              <w:rPr>
                <w:rFonts w:cstheme="minorHAnsi"/>
                <w:highlight w:val="yellow"/>
              </w:rPr>
              <w:t>s agentes distintos de las ONGD, algunos de l</w:t>
            </w:r>
            <w:r w:rsidR="0032675C" w:rsidRPr="00986A05">
              <w:rPr>
                <w:rFonts w:cstheme="minorHAnsi"/>
                <w:highlight w:val="yellow"/>
              </w:rPr>
              <w:t>os cuales solo postulan a esta convocatoria (UPNA por ejemplo)</w:t>
            </w:r>
            <w:r w:rsidR="00986A05" w:rsidRPr="00986A05">
              <w:rPr>
                <w:rFonts w:cstheme="minorHAnsi"/>
                <w:highlight w:val="yellow"/>
              </w:rPr>
              <w:t>.</w:t>
            </w:r>
          </w:p>
        </w:tc>
        <w:tc>
          <w:tcPr>
            <w:tcW w:w="3827" w:type="dxa"/>
          </w:tcPr>
          <w:p w14:paraId="14DBC0CC" w14:textId="4D1B209C" w:rsidR="00597231" w:rsidRPr="00B444A0" w:rsidRDefault="00655C23" w:rsidP="001D476A">
            <w:pPr>
              <w:jc w:val="both"/>
              <w:rPr>
                <w:rFonts w:cstheme="minorHAnsi"/>
                <w:color w:val="000000"/>
              </w:rPr>
            </w:pPr>
            <w:r w:rsidRPr="00B444A0">
              <w:rPr>
                <w:rFonts w:cstheme="minorHAnsi"/>
              </w:rPr>
              <w:t xml:space="preserve">Es distinto a lo presentado en el Consejo: </w:t>
            </w:r>
            <w:r w:rsidR="00597231" w:rsidRPr="00B444A0">
              <w:rPr>
                <w:rFonts w:cstheme="minorHAnsi"/>
                <w:i/>
                <w:iCs/>
                <w:color w:val="000000"/>
              </w:rPr>
              <w:t>“Máximo 2 intervenciones por entidad.”</w:t>
            </w:r>
          </w:p>
          <w:p w14:paraId="2DD80BBB" w14:textId="77777777" w:rsidR="00597231" w:rsidRPr="00B444A0" w:rsidRDefault="00597231" w:rsidP="001D476A">
            <w:pPr>
              <w:jc w:val="both"/>
              <w:rPr>
                <w:rFonts w:cstheme="minorHAnsi"/>
                <w:b/>
                <w:bCs/>
              </w:rPr>
            </w:pPr>
          </w:p>
        </w:tc>
      </w:tr>
      <w:tr w:rsidR="00597231" w:rsidRPr="00B444A0" w14:paraId="16959187" w14:textId="77777777" w:rsidTr="001A31DC">
        <w:tc>
          <w:tcPr>
            <w:tcW w:w="9918" w:type="dxa"/>
          </w:tcPr>
          <w:p w14:paraId="14AEE6A6" w14:textId="77777777" w:rsidR="00597231" w:rsidRPr="00B444A0" w:rsidRDefault="00597231" w:rsidP="001D476A">
            <w:pPr>
              <w:jc w:val="both"/>
              <w:rPr>
                <w:rFonts w:cstheme="minorHAnsi"/>
                <w:b/>
                <w:bCs/>
              </w:rPr>
            </w:pPr>
            <w:r w:rsidRPr="00B444A0">
              <w:rPr>
                <w:rFonts w:cstheme="minorHAnsi"/>
                <w:b/>
                <w:bCs/>
              </w:rPr>
              <w:t>Octava. -. Documentación a presentar.</w:t>
            </w:r>
          </w:p>
          <w:p w14:paraId="59C026E8" w14:textId="77777777" w:rsidR="00597231" w:rsidRDefault="00597231" w:rsidP="001D476A">
            <w:pPr>
              <w:jc w:val="both"/>
              <w:rPr>
                <w:rFonts w:cstheme="minorHAnsi"/>
              </w:rPr>
            </w:pPr>
            <w:r w:rsidRPr="00B444A0">
              <w:rPr>
                <w:rFonts w:cstheme="minorHAnsi"/>
              </w:rPr>
              <w:t>Se elimina c4, pasa de c3 a c5</w:t>
            </w:r>
          </w:p>
          <w:p w14:paraId="3BA16C45" w14:textId="77777777" w:rsidR="004F7D67" w:rsidRDefault="004F7D67" w:rsidP="001D476A">
            <w:pPr>
              <w:jc w:val="both"/>
              <w:rPr>
                <w:rFonts w:cstheme="minorHAnsi"/>
              </w:rPr>
            </w:pPr>
          </w:p>
          <w:p w14:paraId="515124C4" w14:textId="5D3AFB1B" w:rsidR="004F7D67" w:rsidRPr="00B444A0" w:rsidRDefault="004F7D67" w:rsidP="001D476A">
            <w:pPr>
              <w:jc w:val="both"/>
              <w:rPr>
                <w:rFonts w:cstheme="minorHAnsi"/>
                <w:b/>
                <w:bCs/>
              </w:rPr>
            </w:pPr>
            <w:r w:rsidRPr="0071597B">
              <w:rPr>
                <w:rFonts w:cstheme="minorHAnsi"/>
                <w:highlight w:val="yellow"/>
              </w:rPr>
              <w:t xml:space="preserve">Se elimina presentar el mapa de localización. Por </w:t>
            </w:r>
            <w:r w:rsidR="0071597B" w:rsidRPr="0071597B">
              <w:rPr>
                <w:rFonts w:cstheme="minorHAnsi"/>
                <w:highlight w:val="yellow"/>
              </w:rPr>
              <w:t xml:space="preserve">la existencia de internet y porque hay ocasiones en las que las ONGD olvidan adjuntarlo y tienen que solicitar subsanaciones por algo </w:t>
            </w:r>
            <w:r w:rsidR="0071597B">
              <w:rPr>
                <w:rFonts w:cstheme="minorHAnsi"/>
                <w:highlight w:val="yellow"/>
              </w:rPr>
              <w:t xml:space="preserve">de </w:t>
            </w:r>
            <w:r w:rsidR="0071597B" w:rsidRPr="0071597B">
              <w:rPr>
                <w:rFonts w:cstheme="minorHAnsi"/>
                <w:highlight w:val="yellow"/>
              </w:rPr>
              <w:t>“</w:t>
            </w:r>
            <w:r w:rsidR="0071597B">
              <w:rPr>
                <w:rFonts w:cstheme="minorHAnsi"/>
                <w:highlight w:val="yellow"/>
              </w:rPr>
              <w:t>mínima importancia</w:t>
            </w:r>
            <w:r w:rsidR="0071597B" w:rsidRPr="0071597B">
              <w:rPr>
                <w:rFonts w:cstheme="minorHAnsi"/>
                <w:highlight w:val="yellow"/>
              </w:rPr>
              <w:t>”.</w:t>
            </w:r>
          </w:p>
        </w:tc>
        <w:tc>
          <w:tcPr>
            <w:tcW w:w="3827" w:type="dxa"/>
          </w:tcPr>
          <w:p w14:paraId="25606D15" w14:textId="42C08166" w:rsidR="00597231" w:rsidRPr="00B444A0" w:rsidRDefault="00597231" w:rsidP="00E542DB">
            <w:pPr>
              <w:jc w:val="both"/>
              <w:rPr>
                <w:rFonts w:cstheme="minorHAnsi"/>
                <w:b/>
                <w:bCs/>
              </w:rPr>
            </w:pPr>
            <w:r w:rsidRPr="00B444A0">
              <w:rPr>
                <w:rFonts w:cstheme="minorHAnsi"/>
              </w:rPr>
              <w:t xml:space="preserve">Se elimina aparentemente la obligación de presentar </w:t>
            </w:r>
            <w:r w:rsidRPr="00B444A0">
              <w:rPr>
                <w:rFonts w:cstheme="minorHAnsi"/>
                <w:i/>
                <w:iCs/>
              </w:rPr>
              <w:t>“</w:t>
            </w:r>
            <w:r w:rsidR="00E542DB" w:rsidRPr="00E542DB">
              <w:rPr>
                <w:rFonts w:cstheme="minorHAnsi"/>
                <w:i/>
                <w:iCs/>
              </w:rPr>
              <w:t xml:space="preserve">c.3) </w:t>
            </w:r>
            <w:r w:rsidR="00E542DB" w:rsidRPr="004F7D67">
              <w:rPr>
                <w:rFonts w:cstheme="minorHAnsi"/>
                <w:i/>
                <w:iCs/>
              </w:rPr>
              <w:t xml:space="preserve"> Mapa  de  localización</w:t>
            </w:r>
            <w:r w:rsidR="00E542DB" w:rsidRPr="00DB7C5C">
              <w:rPr>
                <w:rFonts w:cstheme="minorHAnsi"/>
                <w:i/>
                <w:iCs/>
                <w:color w:val="FF0000"/>
              </w:rPr>
              <w:t xml:space="preserve"> </w:t>
            </w:r>
            <w:r w:rsidR="00E542DB" w:rsidRPr="00E542DB">
              <w:rPr>
                <w:rFonts w:cstheme="minorHAnsi"/>
                <w:i/>
                <w:iCs/>
              </w:rPr>
              <w:t xml:space="preserve"> exacta  de  la  intervención  (demarcación  regional,  departamental,</w:t>
            </w:r>
            <w:r w:rsidR="00E542DB">
              <w:rPr>
                <w:rFonts w:cstheme="minorHAnsi"/>
                <w:i/>
                <w:iCs/>
              </w:rPr>
              <w:t xml:space="preserve"> </w:t>
            </w:r>
            <w:r w:rsidR="00E542DB" w:rsidRPr="00E542DB">
              <w:rPr>
                <w:rFonts w:cstheme="minorHAnsi"/>
                <w:i/>
                <w:iCs/>
              </w:rPr>
              <w:t>provincial y municipal).</w:t>
            </w:r>
            <w:r w:rsidR="00627037">
              <w:rPr>
                <w:rFonts w:cstheme="minorHAnsi"/>
                <w:i/>
                <w:iCs/>
              </w:rPr>
              <w:t xml:space="preserve"> 2021</w:t>
            </w:r>
          </w:p>
        </w:tc>
      </w:tr>
      <w:tr w:rsidR="00597231" w:rsidRPr="00B444A0" w14:paraId="2663F33F" w14:textId="77777777" w:rsidTr="001A31DC">
        <w:tc>
          <w:tcPr>
            <w:tcW w:w="9918" w:type="dxa"/>
          </w:tcPr>
          <w:p w14:paraId="01F1F0C6" w14:textId="1016EBA3" w:rsidR="00597231" w:rsidRPr="00B444A0" w:rsidRDefault="00597231" w:rsidP="001D476A">
            <w:pPr>
              <w:jc w:val="both"/>
              <w:rPr>
                <w:rFonts w:cstheme="minorHAnsi"/>
                <w:b/>
                <w:bCs/>
              </w:rPr>
            </w:pPr>
            <w:r w:rsidRPr="00B444A0">
              <w:rPr>
                <w:rFonts w:cstheme="minorHAnsi"/>
                <w:b/>
                <w:bCs/>
              </w:rPr>
              <w:lastRenderedPageBreak/>
              <w:t>Octava. -. Documentación a presentar.</w:t>
            </w:r>
          </w:p>
          <w:p w14:paraId="5A5A81A3" w14:textId="56CD8A77" w:rsidR="00597231" w:rsidRPr="00B444A0" w:rsidRDefault="00597231" w:rsidP="001D476A">
            <w:pPr>
              <w:jc w:val="both"/>
              <w:rPr>
                <w:rFonts w:cstheme="minorHAnsi"/>
              </w:rPr>
            </w:pPr>
            <w:r w:rsidRPr="00B444A0">
              <w:rPr>
                <w:rFonts w:cstheme="minorHAnsi"/>
              </w:rPr>
              <w:t>(…)</w:t>
            </w:r>
          </w:p>
          <w:p w14:paraId="4D7AD4C3" w14:textId="77777777" w:rsidR="00597231" w:rsidRDefault="00E542DB" w:rsidP="001D476A">
            <w:pPr>
              <w:jc w:val="both"/>
              <w:rPr>
                <w:rFonts w:cstheme="minorHAnsi"/>
                <w:color w:val="0000FF"/>
              </w:rPr>
            </w:pPr>
            <w:r w:rsidRPr="0071597B">
              <w:rPr>
                <w:rFonts w:cstheme="minorHAnsi"/>
              </w:rPr>
              <w:t>c.3</w:t>
            </w:r>
            <w:r w:rsidR="00597231" w:rsidRPr="0071597B">
              <w:rPr>
                <w:rFonts w:cstheme="minorHAnsi"/>
              </w:rPr>
              <w:t>) Anexos r</w:t>
            </w:r>
            <w:r w:rsidR="00597231" w:rsidRPr="00B444A0">
              <w:rPr>
                <w:rFonts w:cstheme="minorHAnsi"/>
              </w:rPr>
              <w:t xml:space="preserve">equeridos en los formularios la memoria técnica de solicitud debidamente identificados. </w:t>
            </w:r>
            <w:r w:rsidR="00597231" w:rsidRPr="00B444A0">
              <w:rPr>
                <w:rFonts w:cstheme="minorHAnsi"/>
                <w:color w:val="0000FF"/>
              </w:rPr>
              <w:t>En el caso en que no estén suficientemente identificados o se presenten anexos no requeridos, no se tendrán en cuenta para la valoración.</w:t>
            </w:r>
            <w:r w:rsidR="00597231" w:rsidRPr="00E8335D">
              <w:rPr>
                <w:rFonts w:cstheme="minorHAnsi"/>
              </w:rPr>
              <w:t xml:space="preserve"> Se entenderá que está suficientemente  identificado cuando se indica el apartado de la memoria a la que hace referencia y se precise en qué lugar del anexo se encuentra el contenido</w:t>
            </w:r>
            <w:r w:rsidR="00597231" w:rsidRPr="00B444A0">
              <w:rPr>
                <w:rFonts w:cstheme="minorHAnsi"/>
                <w:color w:val="0000FF"/>
              </w:rPr>
              <w:t xml:space="preserve"> a analizar.</w:t>
            </w:r>
          </w:p>
          <w:p w14:paraId="3AC01566" w14:textId="77777777" w:rsidR="0071597B" w:rsidRDefault="0071597B" w:rsidP="001D476A">
            <w:pPr>
              <w:jc w:val="both"/>
              <w:rPr>
                <w:rFonts w:cstheme="minorHAnsi"/>
                <w:b/>
                <w:bCs/>
              </w:rPr>
            </w:pPr>
          </w:p>
          <w:p w14:paraId="79D03ACC" w14:textId="7E3AF638" w:rsidR="0071597B" w:rsidRPr="0071597B" w:rsidRDefault="0071597B" w:rsidP="0071597B">
            <w:pPr>
              <w:jc w:val="both"/>
              <w:rPr>
                <w:rFonts w:cstheme="minorHAnsi"/>
                <w:bCs/>
              </w:rPr>
            </w:pPr>
            <w:r w:rsidRPr="0071597B">
              <w:rPr>
                <w:rFonts w:cstheme="minorHAnsi"/>
                <w:bCs/>
                <w:highlight w:val="yellow"/>
              </w:rPr>
              <w:t>Lo matizan de cara a evitar envíos de todos los anexos en un único documento y la complejidad que esto supone en la valoración de la memoria.</w:t>
            </w:r>
          </w:p>
        </w:tc>
        <w:tc>
          <w:tcPr>
            <w:tcW w:w="3827" w:type="dxa"/>
          </w:tcPr>
          <w:p w14:paraId="3C7F2A6D" w14:textId="4ADB24C7" w:rsidR="00597231" w:rsidRPr="00B444A0" w:rsidRDefault="00597231" w:rsidP="001D476A">
            <w:pPr>
              <w:jc w:val="both"/>
              <w:rPr>
                <w:rFonts w:cstheme="minorHAnsi"/>
              </w:rPr>
            </w:pPr>
            <w:r w:rsidRPr="00B444A0">
              <w:rPr>
                <w:rFonts w:cstheme="minorHAnsi"/>
              </w:rPr>
              <w:t>Se matiza respecto a las bases del 2021 (</w:t>
            </w:r>
            <w:r w:rsidRPr="00B444A0">
              <w:rPr>
                <w:rFonts w:cstheme="minorHAnsi"/>
                <w:i/>
                <w:iCs/>
              </w:rPr>
              <w:t>“c.4) Anexos requeridos en los formularios de solicitud debidamente identificados.”)</w:t>
            </w:r>
          </w:p>
          <w:p w14:paraId="0EA647F9" w14:textId="77777777" w:rsidR="00597231" w:rsidRPr="00B444A0" w:rsidRDefault="00597231" w:rsidP="001D476A">
            <w:pPr>
              <w:jc w:val="both"/>
              <w:rPr>
                <w:rFonts w:cstheme="minorHAnsi"/>
                <w:b/>
                <w:bCs/>
              </w:rPr>
            </w:pPr>
          </w:p>
        </w:tc>
      </w:tr>
      <w:tr w:rsidR="00597231" w:rsidRPr="00B444A0" w14:paraId="153DF6C3" w14:textId="77777777" w:rsidTr="001A31DC">
        <w:tc>
          <w:tcPr>
            <w:tcW w:w="9918" w:type="dxa"/>
          </w:tcPr>
          <w:p w14:paraId="77C645B4" w14:textId="44703DD9" w:rsidR="00597231" w:rsidRPr="00B444A0" w:rsidRDefault="00597231" w:rsidP="001D476A">
            <w:pPr>
              <w:jc w:val="both"/>
              <w:rPr>
                <w:rFonts w:cstheme="minorHAnsi"/>
                <w:b/>
                <w:bCs/>
              </w:rPr>
            </w:pPr>
            <w:r w:rsidRPr="00B444A0">
              <w:rPr>
                <w:rFonts w:cstheme="minorHAnsi"/>
                <w:b/>
                <w:bCs/>
              </w:rPr>
              <w:t>Decimoséptima. - Obligaciones de las entidades beneficiarias.</w:t>
            </w:r>
          </w:p>
          <w:p w14:paraId="21017744" w14:textId="3388544D" w:rsidR="00597231" w:rsidRPr="00B444A0" w:rsidRDefault="00597231" w:rsidP="001D476A">
            <w:pPr>
              <w:jc w:val="both"/>
              <w:rPr>
                <w:rFonts w:cstheme="minorHAnsi"/>
              </w:rPr>
            </w:pPr>
            <w:r w:rsidRPr="00B444A0">
              <w:rPr>
                <w:rFonts w:cstheme="minorHAnsi"/>
              </w:rPr>
              <w:t>(…)</w:t>
            </w:r>
          </w:p>
          <w:p w14:paraId="4DDA7F5D" w14:textId="77777777" w:rsidR="00597231" w:rsidRPr="00B444A0" w:rsidRDefault="00597231" w:rsidP="001D476A">
            <w:pPr>
              <w:jc w:val="both"/>
              <w:rPr>
                <w:rFonts w:cstheme="minorHAnsi"/>
              </w:rPr>
            </w:pPr>
            <w:r w:rsidRPr="00B444A0">
              <w:rPr>
                <w:rFonts w:cstheme="minorHAnsi"/>
              </w:rPr>
              <w:t>n)   En   el   s</w:t>
            </w:r>
            <w:r w:rsidRPr="00E8335D">
              <w:rPr>
                <w:rFonts w:cstheme="minorHAnsi"/>
              </w:rPr>
              <w:t xml:space="preserve">upuesto   de   adquisición,  construcción,   rehabilitación   y   mejora   de   bienes </w:t>
            </w:r>
            <w:proofErr w:type="spellStart"/>
            <w:r w:rsidRPr="00E8335D">
              <w:rPr>
                <w:rFonts w:cstheme="minorHAnsi"/>
              </w:rPr>
              <w:t>inventariables</w:t>
            </w:r>
            <w:proofErr w:type="spellEnd"/>
            <w:r w:rsidRPr="00E8335D">
              <w:rPr>
                <w:rFonts w:cstheme="minorHAnsi"/>
              </w:rPr>
              <w:t xml:space="preserve">, se presentará “Acta de transferencia o afectación” en la </w:t>
            </w:r>
            <w:r w:rsidRPr="00B444A0">
              <w:rPr>
                <w:rFonts w:cstheme="minorHAnsi"/>
              </w:rPr>
              <w:t xml:space="preserve">que conste la obligación de destinar los bienes al fin concreto para el que se concedió la subvención, por un periodo mínimo de quince años en caso de bienes inscribibles en un registro público, o de tres años para el resto de bienes. </w:t>
            </w:r>
          </w:p>
          <w:p w14:paraId="5254E5CE" w14:textId="77777777" w:rsidR="00597231" w:rsidRPr="00B444A0" w:rsidRDefault="00597231" w:rsidP="001D476A">
            <w:pPr>
              <w:jc w:val="both"/>
              <w:rPr>
                <w:rFonts w:cstheme="minorHAnsi"/>
                <w:color w:val="0000FF"/>
              </w:rPr>
            </w:pPr>
            <w:r w:rsidRPr="00B444A0">
              <w:rPr>
                <w:rFonts w:cstheme="minorHAnsi"/>
                <w:color w:val="0000FF"/>
              </w:rPr>
              <w:t>Se podrán vincular los bienes adquiridos con una subvención a otra intervención, y demorar la transferencia hasta el final de esta nueva intervención si se cumplen las siguientes condiciones:</w:t>
            </w:r>
          </w:p>
          <w:p w14:paraId="1E00F391" w14:textId="77777777" w:rsidR="00597231" w:rsidRPr="00B444A0" w:rsidRDefault="00597231" w:rsidP="001D476A">
            <w:pPr>
              <w:jc w:val="both"/>
              <w:rPr>
                <w:rFonts w:cstheme="minorHAnsi"/>
                <w:color w:val="0000FF"/>
              </w:rPr>
            </w:pPr>
            <w:r w:rsidRPr="00B444A0">
              <w:rPr>
                <w:rFonts w:ascii="Segoe UI Symbol" w:hAnsi="Segoe UI Symbol" w:cs="Segoe UI Symbol"/>
                <w:color w:val="0000FF"/>
              </w:rPr>
              <w:t>✓</w:t>
            </w:r>
            <w:r w:rsidRPr="00B444A0">
              <w:rPr>
                <w:rFonts w:cstheme="minorHAnsi"/>
                <w:color w:val="0000FF"/>
              </w:rPr>
              <w:t xml:space="preserve"> que la nueva intervención esté en ejecución o vaya a iniciarse de inmediato</w:t>
            </w:r>
          </w:p>
          <w:p w14:paraId="258CD273" w14:textId="77777777" w:rsidR="00597231" w:rsidRPr="00B444A0" w:rsidRDefault="00597231" w:rsidP="001D476A">
            <w:pPr>
              <w:jc w:val="both"/>
              <w:rPr>
                <w:rFonts w:cstheme="minorHAnsi"/>
                <w:color w:val="0000FF"/>
              </w:rPr>
            </w:pPr>
            <w:r w:rsidRPr="00B444A0">
              <w:rPr>
                <w:rFonts w:ascii="Segoe UI Symbol" w:hAnsi="Segoe UI Symbol" w:cs="Segoe UI Symbol"/>
                <w:color w:val="0000FF"/>
              </w:rPr>
              <w:t>✓</w:t>
            </w:r>
            <w:r w:rsidRPr="00B444A0">
              <w:rPr>
                <w:rFonts w:cstheme="minorHAnsi"/>
                <w:color w:val="0000FF"/>
              </w:rPr>
              <w:t xml:space="preserve">  que  la nueva  intervención  se  ejecute  por  el  mismo  adjudicatario,  o  por  alguno de  los miembros de la agrupación adjudicataria</w:t>
            </w:r>
          </w:p>
          <w:p w14:paraId="26725846" w14:textId="77777777" w:rsidR="00597231" w:rsidRPr="00B444A0" w:rsidRDefault="00597231" w:rsidP="001D476A">
            <w:pPr>
              <w:jc w:val="both"/>
              <w:rPr>
                <w:rFonts w:cstheme="minorHAnsi"/>
                <w:color w:val="0000FF"/>
              </w:rPr>
            </w:pPr>
            <w:r w:rsidRPr="00B444A0">
              <w:rPr>
                <w:rFonts w:ascii="Segoe UI Symbol" w:hAnsi="Segoe UI Symbol" w:cs="Segoe UI Symbol"/>
                <w:color w:val="0000FF"/>
              </w:rPr>
              <w:t>✓</w:t>
            </w:r>
            <w:r w:rsidRPr="00B444A0">
              <w:rPr>
                <w:rFonts w:cstheme="minorHAnsi"/>
                <w:color w:val="0000FF"/>
              </w:rPr>
              <w:t xml:space="preserve"> que la nueva intervención se realice también con financiación de Gobierno de Navarra</w:t>
            </w:r>
          </w:p>
          <w:p w14:paraId="0BB14EBF" w14:textId="77777777" w:rsidR="00597231" w:rsidRPr="00B444A0" w:rsidRDefault="00597231" w:rsidP="001D476A">
            <w:pPr>
              <w:jc w:val="both"/>
              <w:rPr>
                <w:rFonts w:cstheme="minorHAnsi"/>
                <w:color w:val="0000FF"/>
              </w:rPr>
            </w:pPr>
            <w:r w:rsidRPr="00B444A0">
              <w:rPr>
                <w:rFonts w:ascii="Segoe UI Symbol" w:hAnsi="Segoe UI Symbol" w:cs="Segoe UI Symbol"/>
                <w:color w:val="0000FF"/>
              </w:rPr>
              <w:t>✓</w:t>
            </w:r>
            <w:r w:rsidRPr="00B444A0">
              <w:rPr>
                <w:rFonts w:cstheme="minorHAnsi"/>
                <w:color w:val="0000FF"/>
              </w:rPr>
              <w:t xml:space="preserve"> que la nueva intervención afecte a los mismos destinatarios finales y/o sean susceptibles de recibir la transferencia las mismas autoridades locales que en la intervención inicial</w:t>
            </w:r>
          </w:p>
          <w:p w14:paraId="3704CB9D" w14:textId="77777777" w:rsidR="00597231" w:rsidRDefault="00597231" w:rsidP="001D476A">
            <w:pPr>
              <w:jc w:val="both"/>
              <w:rPr>
                <w:rFonts w:cstheme="minorHAnsi"/>
                <w:color w:val="0000FF"/>
              </w:rPr>
            </w:pPr>
            <w:r w:rsidRPr="00B444A0">
              <w:rPr>
                <w:rFonts w:cstheme="minorHAnsi"/>
                <w:color w:val="0000FF"/>
              </w:rPr>
              <w:t>La nueva vinculación debe ser aprobada por el Servicio de Garantía de Ingresos y Cooperación al Desarrollo, para lo cual la entidad beneficiaria deberá presentar su propuesta debidamente razonada.</w:t>
            </w:r>
          </w:p>
          <w:p w14:paraId="4E0416E2" w14:textId="77777777" w:rsidR="0071597B" w:rsidRDefault="0071597B" w:rsidP="001D476A">
            <w:pPr>
              <w:jc w:val="both"/>
              <w:rPr>
                <w:rFonts w:cstheme="minorHAnsi"/>
                <w:color w:val="0000FF"/>
              </w:rPr>
            </w:pPr>
          </w:p>
          <w:p w14:paraId="3BFE2203" w14:textId="77777777" w:rsidR="0071597B" w:rsidRDefault="0071597B" w:rsidP="001D476A">
            <w:pPr>
              <w:jc w:val="both"/>
              <w:rPr>
                <w:rFonts w:cstheme="minorHAnsi"/>
              </w:rPr>
            </w:pPr>
            <w:r w:rsidRPr="0071597B">
              <w:rPr>
                <w:rFonts w:cstheme="minorHAnsi"/>
                <w:highlight w:val="yellow"/>
              </w:rPr>
              <w:t>De cara a la vinculación los bienes adquiridos con una subvención a otra intervención, hay que cumplir las cuatro condiciones (todas).</w:t>
            </w:r>
          </w:p>
          <w:p w14:paraId="2B623AB0" w14:textId="2D9A48D6" w:rsidR="0071597B" w:rsidRPr="00B444A0" w:rsidRDefault="0071597B" w:rsidP="00E8335D">
            <w:pPr>
              <w:jc w:val="both"/>
              <w:rPr>
                <w:rFonts w:cstheme="minorHAnsi"/>
                <w:b/>
                <w:bCs/>
              </w:rPr>
            </w:pPr>
            <w:r w:rsidRPr="0071597B">
              <w:rPr>
                <w:rFonts w:cstheme="minorHAnsi"/>
                <w:highlight w:val="yellow"/>
              </w:rPr>
              <w:lastRenderedPageBreak/>
              <w:t>Además comentan que en caso de que haya finalizado un proyecto y se vaya a presentar una segunda fase seis meses después por ejemplo, en el informe de justificación del primero se puede informar de que estos bienes pasan a la s</w:t>
            </w:r>
            <w:r w:rsidR="00E8335D">
              <w:rPr>
                <w:rFonts w:cstheme="minorHAnsi"/>
                <w:highlight w:val="yellow"/>
              </w:rPr>
              <w:t>iguiente</w:t>
            </w:r>
            <w:r w:rsidRPr="0071597B">
              <w:rPr>
                <w:rFonts w:cstheme="minorHAnsi"/>
                <w:highlight w:val="yellow"/>
              </w:rPr>
              <w:t xml:space="preserve"> fase, condicionado esto a la aprobación del proyecto. En caso de que no aprueben el proyecto se aportará las acta</w:t>
            </w:r>
            <w:r>
              <w:rPr>
                <w:rFonts w:cstheme="minorHAnsi"/>
                <w:highlight w:val="yellow"/>
              </w:rPr>
              <w:t>s de transferencia o afectación</w:t>
            </w:r>
            <w:r w:rsidR="00E8335D" w:rsidRPr="00E8335D">
              <w:rPr>
                <w:rFonts w:cstheme="minorHAnsi"/>
                <w:highlight w:val="yellow"/>
              </w:rPr>
              <w:t>,</w:t>
            </w:r>
            <w:r w:rsidRPr="00E8335D">
              <w:rPr>
                <w:rFonts w:cstheme="minorHAnsi"/>
                <w:highlight w:val="yellow"/>
              </w:rPr>
              <w:t xml:space="preserve"> aún con desfase de plazos ya que las revisiones de los proyectos se hacen bastante tiempo después de haberse presentado.</w:t>
            </w:r>
          </w:p>
        </w:tc>
        <w:tc>
          <w:tcPr>
            <w:tcW w:w="3827" w:type="dxa"/>
          </w:tcPr>
          <w:p w14:paraId="30171FB7" w14:textId="096C4ECB" w:rsidR="00597231" w:rsidRPr="00B444A0" w:rsidRDefault="00597231" w:rsidP="00BF5A9D">
            <w:pPr>
              <w:jc w:val="both"/>
              <w:rPr>
                <w:rFonts w:cstheme="minorHAnsi"/>
              </w:rPr>
            </w:pPr>
            <w:r w:rsidRPr="00B444A0">
              <w:rPr>
                <w:rFonts w:cstheme="minorHAnsi"/>
              </w:rPr>
              <w:lastRenderedPageBreak/>
              <w:t xml:space="preserve">En la convocatoria 2021 no se incluía la posibilidad de la vinculación. Entendemos que en la práctica se debe a demandas </w:t>
            </w:r>
            <w:r w:rsidR="00655C23" w:rsidRPr="00B444A0">
              <w:rPr>
                <w:rFonts w:cstheme="minorHAnsi"/>
              </w:rPr>
              <w:t>reales</w:t>
            </w:r>
            <w:r w:rsidRPr="00B444A0">
              <w:rPr>
                <w:rFonts w:cstheme="minorHAnsi"/>
              </w:rPr>
              <w:t xml:space="preserve"> de diferentes organizaciones y es coherente con, por ejemplo, lo que la AECID permite. Pero se podría valorar que no fuera únicamente a intervenciones financiadas por G. Navarra.</w:t>
            </w:r>
          </w:p>
          <w:p w14:paraId="136BF49D" w14:textId="77777777" w:rsidR="00597231" w:rsidRPr="00B444A0" w:rsidRDefault="00597231" w:rsidP="001D476A">
            <w:pPr>
              <w:jc w:val="both"/>
              <w:rPr>
                <w:rFonts w:cstheme="minorHAnsi"/>
              </w:rPr>
            </w:pPr>
          </w:p>
        </w:tc>
      </w:tr>
      <w:tr w:rsidR="00597231" w:rsidRPr="00B444A0" w14:paraId="67C97250" w14:textId="77777777" w:rsidTr="001A31DC">
        <w:tc>
          <w:tcPr>
            <w:tcW w:w="9918" w:type="dxa"/>
          </w:tcPr>
          <w:p w14:paraId="3459A9C6" w14:textId="5522A4AB" w:rsidR="00597231" w:rsidRPr="00B444A0" w:rsidRDefault="00597231" w:rsidP="00C2617A">
            <w:pPr>
              <w:jc w:val="both"/>
              <w:rPr>
                <w:rFonts w:cstheme="minorHAnsi"/>
                <w:b/>
                <w:bCs/>
              </w:rPr>
            </w:pPr>
            <w:r w:rsidRPr="00B444A0">
              <w:rPr>
                <w:rFonts w:cstheme="minorHAnsi"/>
                <w:b/>
                <w:bCs/>
              </w:rPr>
              <w:t>Anexo II. Criterios de valoración por modalidades y prioridades transversales y</w:t>
            </w:r>
            <w:r w:rsidR="001B7589">
              <w:rPr>
                <w:rFonts w:cstheme="minorHAnsi"/>
                <w:b/>
                <w:bCs/>
              </w:rPr>
              <w:t xml:space="preserve"> </w:t>
            </w:r>
            <w:r w:rsidRPr="00B444A0">
              <w:rPr>
                <w:rFonts w:cstheme="minorHAnsi"/>
                <w:b/>
                <w:bCs/>
              </w:rPr>
              <w:t>sectoriales.</w:t>
            </w:r>
          </w:p>
          <w:p w14:paraId="4097F1DE" w14:textId="77777777" w:rsidR="00597231" w:rsidRPr="00B444A0" w:rsidRDefault="00597231" w:rsidP="000B6887">
            <w:pPr>
              <w:jc w:val="both"/>
              <w:rPr>
                <w:rFonts w:cstheme="minorHAnsi"/>
                <w:b/>
                <w:bCs/>
              </w:rPr>
            </w:pPr>
            <w:r w:rsidRPr="00B444A0">
              <w:rPr>
                <w:rFonts w:cstheme="minorHAnsi"/>
                <w:b/>
                <w:bCs/>
              </w:rPr>
              <w:t>1.-Criterios de valoración por modalidades:</w:t>
            </w:r>
          </w:p>
          <w:p w14:paraId="22980D50" w14:textId="61388BCD" w:rsidR="00597231" w:rsidRPr="00B444A0" w:rsidRDefault="00597231" w:rsidP="00C2617A">
            <w:pPr>
              <w:jc w:val="both"/>
              <w:rPr>
                <w:rFonts w:cstheme="minorHAnsi"/>
              </w:rPr>
            </w:pPr>
            <w:r w:rsidRPr="00B444A0">
              <w:rPr>
                <w:rFonts w:cstheme="minorHAnsi"/>
              </w:rPr>
              <w:t>(…)</w:t>
            </w:r>
          </w:p>
          <w:p w14:paraId="0437C6FC" w14:textId="1D8F01CD" w:rsidR="00597231" w:rsidRPr="00B444A0" w:rsidRDefault="00597231" w:rsidP="000B6887">
            <w:pPr>
              <w:jc w:val="both"/>
              <w:rPr>
                <w:rFonts w:cstheme="minorHAnsi"/>
                <w:b/>
                <w:bCs/>
              </w:rPr>
            </w:pPr>
            <w:r w:rsidRPr="00B444A0">
              <w:rPr>
                <w:rFonts w:cstheme="minorHAnsi"/>
                <w:b/>
                <w:bCs/>
              </w:rPr>
              <w:t>Modalidad B y C Proyectos y Programas.</w:t>
            </w:r>
          </w:p>
          <w:p w14:paraId="1244C5F4" w14:textId="444578C9" w:rsidR="00597231" w:rsidRPr="00B444A0" w:rsidRDefault="00597231" w:rsidP="000B6887">
            <w:pPr>
              <w:jc w:val="both"/>
              <w:rPr>
                <w:rFonts w:cstheme="minorHAnsi"/>
              </w:rPr>
            </w:pPr>
            <w:r w:rsidRPr="00B444A0">
              <w:rPr>
                <w:rFonts w:cstheme="minorHAnsi"/>
              </w:rPr>
              <w:t>(…)</w:t>
            </w:r>
          </w:p>
          <w:p w14:paraId="3F6B8254" w14:textId="77777777" w:rsidR="00597231" w:rsidRPr="00B444A0" w:rsidRDefault="00597231" w:rsidP="00D12D3B">
            <w:pPr>
              <w:jc w:val="both"/>
              <w:rPr>
                <w:rFonts w:cstheme="minorHAnsi"/>
                <w:b/>
                <w:bCs/>
              </w:rPr>
            </w:pPr>
            <w:r w:rsidRPr="00B444A0">
              <w:rPr>
                <w:rFonts w:cstheme="minorHAnsi"/>
                <w:b/>
                <w:bCs/>
              </w:rPr>
              <w:t>B. Calidad técnica de la intervención (450 puntos).</w:t>
            </w:r>
          </w:p>
          <w:p w14:paraId="115A7E88" w14:textId="4AB1AEE2" w:rsidR="00597231" w:rsidRPr="00E8335D" w:rsidRDefault="00597231" w:rsidP="001D476A">
            <w:pPr>
              <w:jc w:val="both"/>
              <w:rPr>
                <w:rFonts w:cstheme="minorHAnsi"/>
              </w:rPr>
            </w:pPr>
            <w:r w:rsidRPr="00E8335D">
              <w:rPr>
                <w:rFonts w:cstheme="minorHAnsi"/>
              </w:rPr>
              <w:t xml:space="preserve">D.-Idoneidad con las prioridades de la Estrategia de Respuesta de la Cooperación Española a la crisis COVID-19 (hasta 30 puntos) </w:t>
            </w:r>
          </w:p>
          <w:p w14:paraId="57B4E572" w14:textId="3837883E" w:rsidR="00597231" w:rsidRPr="00B444A0" w:rsidRDefault="00597231" w:rsidP="001D476A">
            <w:pPr>
              <w:jc w:val="both"/>
              <w:rPr>
                <w:rFonts w:cstheme="minorHAnsi"/>
              </w:rPr>
            </w:pPr>
            <w:r w:rsidRPr="00B444A0">
              <w:rPr>
                <w:rFonts w:cstheme="minorHAnsi"/>
              </w:rPr>
              <w:t xml:space="preserve">•Salvar vidas: apoyo y fortalecimiento de los sistemas nacionales de salud. </w:t>
            </w:r>
            <w:r w:rsidRPr="00B444A0">
              <w:rPr>
                <w:rFonts w:cstheme="minorHAnsi"/>
                <w:color w:val="0000FF"/>
              </w:rPr>
              <w:t>(hasta 10 puntos)</w:t>
            </w:r>
          </w:p>
          <w:p w14:paraId="51D32F8A" w14:textId="45728877" w:rsidR="00597231" w:rsidRPr="00B444A0" w:rsidRDefault="00597231" w:rsidP="001D476A">
            <w:pPr>
              <w:jc w:val="both"/>
              <w:rPr>
                <w:rFonts w:cstheme="minorHAnsi"/>
              </w:rPr>
            </w:pPr>
            <w:r w:rsidRPr="00B444A0">
              <w:rPr>
                <w:rFonts w:cstheme="minorHAnsi"/>
              </w:rPr>
              <w:t xml:space="preserve">•Proteger a las personas más vulnerables y recuperar sus derechos y medios de vida. </w:t>
            </w:r>
            <w:r w:rsidRPr="00B444A0">
              <w:rPr>
                <w:rFonts w:cstheme="minorHAnsi"/>
                <w:color w:val="0000FF"/>
              </w:rPr>
              <w:t>(hasta 10 puntos)</w:t>
            </w:r>
          </w:p>
          <w:p w14:paraId="12E91070" w14:textId="77777777" w:rsidR="00597231" w:rsidRDefault="00597231" w:rsidP="001D476A">
            <w:pPr>
              <w:jc w:val="both"/>
              <w:rPr>
                <w:rFonts w:cstheme="minorHAnsi"/>
                <w:color w:val="0000FF"/>
              </w:rPr>
            </w:pPr>
            <w:r w:rsidRPr="00B444A0">
              <w:rPr>
                <w:rFonts w:cstheme="minorHAnsi"/>
              </w:rPr>
              <w:t xml:space="preserve">•Preservar los sistemas socioeconómicos, recuperar el tejido productivo y reforzar la gobernabilidad. </w:t>
            </w:r>
            <w:r w:rsidRPr="00B444A0">
              <w:rPr>
                <w:rFonts w:cstheme="minorHAnsi"/>
                <w:color w:val="0000FF"/>
              </w:rPr>
              <w:t>(hasta 10 puntos)</w:t>
            </w:r>
          </w:p>
          <w:p w14:paraId="1228523C" w14:textId="77777777" w:rsidR="00E8335D" w:rsidRDefault="00E8335D" w:rsidP="001D476A">
            <w:pPr>
              <w:jc w:val="both"/>
              <w:rPr>
                <w:rFonts w:cstheme="minorHAnsi"/>
                <w:color w:val="0000FF"/>
              </w:rPr>
            </w:pPr>
          </w:p>
          <w:p w14:paraId="2E335800" w14:textId="119A8B5F" w:rsidR="00E8335D" w:rsidRPr="00E8335D" w:rsidRDefault="00E8335D" w:rsidP="00E8335D">
            <w:pPr>
              <w:jc w:val="both"/>
              <w:rPr>
                <w:rFonts w:cstheme="minorHAnsi"/>
                <w:bCs/>
              </w:rPr>
            </w:pPr>
            <w:r w:rsidRPr="00E8335D">
              <w:rPr>
                <w:rFonts w:cstheme="minorHAnsi"/>
                <w:bCs/>
                <w:highlight w:val="yellow"/>
              </w:rPr>
              <w:t>Se ha visto que en las convocatorias de 2020 y 2021 había proyectos que estaban en las tres prioridades y esto les perjudicab</w:t>
            </w:r>
            <w:r w:rsidRPr="00986A05">
              <w:rPr>
                <w:rFonts w:cstheme="minorHAnsi"/>
                <w:bCs/>
                <w:highlight w:val="yellow"/>
              </w:rPr>
              <w:t>a</w:t>
            </w:r>
            <w:r w:rsidR="00DC5A15" w:rsidRPr="00986A05">
              <w:rPr>
                <w:rFonts w:cstheme="minorHAnsi"/>
                <w:bCs/>
                <w:highlight w:val="yellow"/>
              </w:rPr>
              <w:t xml:space="preserve"> al hacer la media</w:t>
            </w:r>
            <w:r w:rsidRPr="00986A05">
              <w:rPr>
                <w:rFonts w:cstheme="minorHAnsi"/>
                <w:bCs/>
                <w:highlight w:val="yellow"/>
              </w:rPr>
              <w:t>. Op</w:t>
            </w:r>
            <w:r w:rsidRPr="00E8335D">
              <w:rPr>
                <w:rFonts w:cstheme="minorHAnsi"/>
                <w:bCs/>
                <w:highlight w:val="yellow"/>
              </w:rPr>
              <w:t>inan que así es más justo.</w:t>
            </w:r>
          </w:p>
        </w:tc>
        <w:tc>
          <w:tcPr>
            <w:tcW w:w="3827" w:type="dxa"/>
          </w:tcPr>
          <w:p w14:paraId="37BF940F" w14:textId="12124A91" w:rsidR="00597231" w:rsidRPr="00B444A0" w:rsidRDefault="00597231" w:rsidP="001D476A">
            <w:pPr>
              <w:jc w:val="both"/>
              <w:rPr>
                <w:rFonts w:cstheme="minorHAnsi"/>
              </w:rPr>
            </w:pPr>
            <w:r w:rsidRPr="00B444A0">
              <w:rPr>
                <w:rFonts w:cstheme="minorHAnsi"/>
              </w:rPr>
              <w:t>En la convocatoria 2021 la baremación era distinta:</w:t>
            </w:r>
          </w:p>
          <w:p w14:paraId="0006E0C4" w14:textId="77777777" w:rsidR="00597231" w:rsidRPr="00B444A0" w:rsidRDefault="00597231" w:rsidP="001D476A">
            <w:pPr>
              <w:jc w:val="both"/>
              <w:rPr>
                <w:rFonts w:cstheme="minorHAnsi"/>
                <w:b/>
                <w:bCs/>
              </w:rPr>
            </w:pPr>
          </w:p>
          <w:p w14:paraId="0D5A01B3" w14:textId="03626EC2" w:rsidR="00597231" w:rsidRPr="00B444A0" w:rsidRDefault="00597231" w:rsidP="001D476A">
            <w:pPr>
              <w:jc w:val="both"/>
              <w:rPr>
                <w:rFonts w:cstheme="minorHAnsi"/>
                <w:i/>
                <w:iCs/>
              </w:rPr>
            </w:pPr>
            <w:r w:rsidRPr="00B444A0">
              <w:rPr>
                <w:rFonts w:cstheme="minorHAnsi"/>
                <w:i/>
                <w:iCs/>
              </w:rPr>
              <w:t xml:space="preserve">“D.-Idoneidad con las prioridades de la Estrategia de Respuesta de la Cooperación Española a la crisis COVID-19 (hasta 30 puntos) </w:t>
            </w:r>
          </w:p>
          <w:p w14:paraId="50FFDC9C" w14:textId="22E96618" w:rsidR="00597231" w:rsidRPr="00B444A0" w:rsidRDefault="00597231" w:rsidP="001D476A">
            <w:pPr>
              <w:jc w:val="both"/>
              <w:rPr>
                <w:rFonts w:cstheme="minorHAnsi"/>
                <w:i/>
                <w:iCs/>
                <w:color w:val="0000FF"/>
              </w:rPr>
            </w:pPr>
            <w:r w:rsidRPr="00B444A0">
              <w:rPr>
                <w:rFonts w:cstheme="minorHAnsi"/>
                <w:i/>
                <w:iCs/>
              </w:rPr>
              <w:t>•Salvar vidas: apoyo y fortalecimiento de los sistemas nacionales de salud</w:t>
            </w:r>
            <w:r w:rsidRPr="00B444A0">
              <w:rPr>
                <w:rFonts w:cstheme="minorHAnsi"/>
                <w:i/>
                <w:iCs/>
                <w:color w:val="0000FF"/>
              </w:rPr>
              <w:t>. (hasta 30 puntos)</w:t>
            </w:r>
          </w:p>
          <w:p w14:paraId="02BF2970" w14:textId="6EFE649C" w:rsidR="00597231" w:rsidRPr="00B444A0" w:rsidRDefault="00597231" w:rsidP="001D476A">
            <w:pPr>
              <w:jc w:val="both"/>
              <w:rPr>
                <w:rFonts w:cstheme="minorHAnsi"/>
                <w:i/>
                <w:iCs/>
              </w:rPr>
            </w:pPr>
            <w:r w:rsidRPr="00B444A0">
              <w:rPr>
                <w:rFonts w:cstheme="minorHAnsi"/>
                <w:i/>
                <w:iCs/>
              </w:rPr>
              <w:t xml:space="preserve">•Proteger a las personas más vulnerables y recuperar sus derechos y medios de vida. </w:t>
            </w:r>
            <w:r w:rsidRPr="00B444A0">
              <w:rPr>
                <w:rFonts w:cstheme="minorHAnsi"/>
                <w:i/>
                <w:iCs/>
                <w:color w:val="0000FF"/>
              </w:rPr>
              <w:t>(hasta 30 puntos)</w:t>
            </w:r>
          </w:p>
          <w:p w14:paraId="7AA55C37" w14:textId="30669D7F" w:rsidR="00597231" w:rsidRPr="00B444A0" w:rsidRDefault="00597231" w:rsidP="001D476A">
            <w:pPr>
              <w:jc w:val="both"/>
              <w:rPr>
                <w:rFonts w:cstheme="minorHAnsi"/>
                <w:i/>
                <w:iCs/>
              </w:rPr>
            </w:pPr>
            <w:r w:rsidRPr="00B444A0">
              <w:rPr>
                <w:rFonts w:cstheme="minorHAnsi"/>
                <w:i/>
                <w:iCs/>
              </w:rPr>
              <w:t xml:space="preserve">•Preservar los sistemas socioeconómicos, recuperar el tejido productivo y reforzar la gobernabilidad. </w:t>
            </w:r>
            <w:r w:rsidRPr="00B444A0">
              <w:rPr>
                <w:rFonts w:cstheme="minorHAnsi"/>
                <w:i/>
                <w:iCs/>
                <w:color w:val="0000FF"/>
              </w:rPr>
              <w:t>(hasta 30 puntos)</w:t>
            </w:r>
          </w:p>
          <w:p w14:paraId="758B61D9" w14:textId="105075A7" w:rsidR="00597231" w:rsidRPr="00B444A0" w:rsidRDefault="00597231" w:rsidP="001D476A">
            <w:pPr>
              <w:jc w:val="both"/>
              <w:rPr>
                <w:rFonts w:cstheme="minorHAnsi"/>
                <w:i/>
                <w:iCs/>
                <w:color w:val="0000FF"/>
              </w:rPr>
            </w:pPr>
            <w:r w:rsidRPr="00B444A0">
              <w:rPr>
                <w:rFonts w:cstheme="minorHAnsi"/>
                <w:i/>
                <w:iCs/>
                <w:color w:val="0000FF"/>
              </w:rPr>
              <w:t>En el caso de valorarse en más de una prioridad, la puntuación definitiva será el valor medio de las prioridades en las que se valora”</w:t>
            </w:r>
          </w:p>
          <w:p w14:paraId="7831CD7F" w14:textId="77777777" w:rsidR="00597231" w:rsidRPr="00B444A0" w:rsidRDefault="00597231" w:rsidP="001D476A">
            <w:pPr>
              <w:jc w:val="both"/>
              <w:rPr>
                <w:rFonts w:cstheme="minorHAnsi"/>
              </w:rPr>
            </w:pPr>
          </w:p>
          <w:p w14:paraId="08A4EF68" w14:textId="0B74A5B0" w:rsidR="00597231" w:rsidRPr="00B444A0" w:rsidRDefault="00597231" w:rsidP="001D476A">
            <w:pPr>
              <w:jc w:val="both"/>
              <w:rPr>
                <w:rFonts w:cstheme="minorHAnsi"/>
              </w:rPr>
            </w:pPr>
            <w:r w:rsidRPr="00B444A0">
              <w:rPr>
                <w:rFonts w:cstheme="minorHAnsi"/>
              </w:rPr>
              <w:t xml:space="preserve">En 2021 era posible que una propuesta obtuviera la máxima puntuación aun cuando sólo se centrase en una de las </w:t>
            </w:r>
            <w:r w:rsidRPr="00B444A0">
              <w:rPr>
                <w:rFonts w:cstheme="minorHAnsi"/>
              </w:rPr>
              <w:lastRenderedPageBreak/>
              <w:t xml:space="preserve">prioridades. Con el cambio, la única posibilidad de obtener la máxima puntuación es que responda simultáneamente a las 3 prioridades lo que puede penalizar a intervenciones más especializadas (que no tiene por qué ser malo en </w:t>
            </w:r>
            <w:proofErr w:type="spellStart"/>
            <w:r w:rsidRPr="00B444A0">
              <w:rPr>
                <w:rFonts w:cstheme="minorHAnsi"/>
              </w:rPr>
              <w:t>si</w:t>
            </w:r>
            <w:proofErr w:type="spellEnd"/>
            <w:r w:rsidRPr="00B444A0">
              <w:rPr>
                <w:rFonts w:cstheme="minorHAnsi"/>
              </w:rPr>
              <w:t xml:space="preserve"> mismo pero es un cambio)</w:t>
            </w:r>
          </w:p>
        </w:tc>
      </w:tr>
      <w:tr w:rsidR="00597231" w:rsidRPr="00B444A0" w14:paraId="45DD0EF9" w14:textId="77777777" w:rsidTr="001A31DC">
        <w:tc>
          <w:tcPr>
            <w:tcW w:w="9918" w:type="dxa"/>
          </w:tcPr>
          <w:p w14:paraId="205E82B9" w14:textId="75B8E46A" w:rsidR="00597231" w:rsidRPr="00B444A0" w:rsidRDefault="00597231" w:rsidP="00D12D3B">
            <w:pPr>
              <w:jc w:val="both"/>
              <w:rPr>
                <w:rFonts w:cstheme="minorHAnsi"/>
                <w:b/>
                <w:bCs/>
              </w:rPr>
            </w:pPr>
            <w:r w:rsidRPr="00B444A0">
              <w:rPr>
                <w:rFonts w:cstheme="minorHAnsi"/>
                <w:b/>
                <w:bCs/>
              </w:rPr>
              <w:lastRenderedPageBreak/>
              <w:t>Anexo II. Criterios de valoración por modalidades y prioridades transversales y</w:t>
            </w:r>
            <w:r w:rsidR="001B7589">
              <w:rPr>
                <w:rFonts w:cstheme="minorHAnsi"/>
                <w:b/>
                <w:bCs/>
              </w:rPr>
              <w:t xml:space="preserve"> </w:t>
            </w:r>
            <w:r w:rsidRPr="00B444A0">
              <w:rPr>
                <w:rFonts w:cstheme="minorHAnsi"/>
                <w:b/>
                <w:bCs/>
              </w:rPr>
              <w:t>sectoriales.</w:t>
            </w:r>
          </w:p>
          <w:p w14:paraId="64C9BF42" w14:textId="77777777" w:rsidR="00597231" w:rsidRPr="00B444A0" w:rsidRDefault="00597231" w:rsidP="00D12D3B">
            <w:pPr>
              <w:jc w:val="both"/>
              <w:rPr>
                <w:rFonts w:cstheme="minorHAnsi"/>
                <w:b/>
                <w:bCs/>
              </w:rPr>
            </w:pPr>
            <w:r w:rsidRPr="00B444A0">
              <w:rPr>
                <w:rFonts w:cstheme="minorHAnsi"/>
                <w:b/>
                <w:bCs/>
              </w:rPr>
              <w:t>1.-Criterios de valoración por modalidades:</w:t>
            </w:r>
          </w:p>
          <w:p w14:paraId="2ABB2ED4" w14:textId="77777777" w:rsidR="00597231" w:rsidRPr="00B444A0" w:rsidRDefault="00597231" w:rsidP="00D12D3B">
            <w:pPr>
              <w:jc w:val="both"/>
              <w:rPr>
                <w:rFonts w:cstheme="minorHAnsi"/>
              </w:rPr>
            </w:pPr>
            <w:r w:rsidRPr="00B444A0">
              <w:rPr>
                <w:rFonts w:cstheme="minorHAnsi"/>
              </w:rPr>
              <w:t>(…)</w:t>
            </w:r>
          </w:p>
          <w:p w14:paraId="6A004B69" w14:textId="77777777" w:rsidR="00597231" w:rsidRPr="00B444A0" w:rsidRDefault="00597231" w:rsidP="00D12D3B">
            <w:pPr>
              <w:jc w:val="both"/>
              <w:rPr>
                <w:rFonts w:cstheme="minorHAnsi"/>
              </w:rPr>
            </w:pPr>
            <w:r w:rsidRPr="00B444A0">
              <w:rPr>
                <w:rFonts w:cstheme="minorHAnsi"/>
                <w:b/>
                <w:bCs/>
              </w:rPr>
              <w:t>Modalidad B y C Proyectos y Programas</w:t>
            </w:r>
            <w:r w:rsidRPr="00B444A0">
              <w:rPr>
                <w:rFonts w:cstheme="minorHAnsi"/>
              </w:rPr>
              <w:t>.</w:t>
            </w:r>
          </w:p>
          <w:p w14:paraId="2859F787" w14:textId="4A7505A2" w:rsidR="00597231" w:rsidRPr="00B444A0" w:rsidRDefault="00597231" w:rsidP="00D12D3B">
            <w:pPr>
              <w:jc w:val="both"/>
              <w:rPr>
                <w:rFonts w:cstheme="minorHAnsi"/>
              </w:rPr>
            </w:pPr>
            <w:r w:rsidRPr="00B444A0">
              <w:rPr>
                <w:rFonts w:cstheme="minorHAnsi"/>
              </w:rPr>
              <w:t>(…)</w:t>
            </w:r>
          </w:p>
          <w:p w14:paraId="43CBB485" w14:textId="71DBFA80" w:rsidR="00597231" w:rsidRPr="00B444A0" w:rsidRDefault="00597231" w:rsidP="003447C0">
            <w:pPr>
              <w:jc w:val="both"/>
              <w:rPr>
                <w:rFonts w:cstheme="minorHAnsi"/>
                <w:b/>
                <w:bCs/>
              </w:rPr>
            </w:pPr>
            <w:r w:rsidRPr="00B444A0">
              <w:rPr>
                <w:rFonts w:cstheme="minorHAnsi"/>
                <w:b/>
                <w:bCs/>
              </w:rPr>
              <w:t>B. Calidad técnica de la intervención (450 puntos).</w:t>
            </w:r>
          </w:p>
          <w:p w14:paraId="1F25FD2F" w14:textId="4242B658" w:rsidR="00597231" w:rsidRPr="00E8335D" w:rsidRDefault="00597231" w:rsidP="003447C0">
            <w:pPr>
              <w:jc w:val="both"/>
              <w:rPr>
                <w:rFonts w:cstheme="minorHAnsi"/>
              </w:rPr>
            </w:pPr>
            <w:r w:rsidRPr="00E8335D">
              <w:rPr>
                <w:rFonts w:cstheme="minorHAnsi"/>
              </w:rPr>
              <w:t>(…)</w:t>
            </w:r>
          </w:p>
          <w:p w14:paraId="22E28E3C" w14:textId="77777777" w:rsidR="00597231" w:rsidRPr="00E8335D" w:rsidRDefault="00597231" w:rsidP="001D476A">
            <w:pPr>
              <w:jc w:val="both"/>
              <w:rPr>
                <w:rFonts w:cstheme="minorHAnsi"/>
              </w:rPr>
            </w:pPr>
            <w:r w:rsidRPr="00E8335D">
              <w:rPr>
                <w:rFonts w:cstheme="minorHAnsi"/>
              </w:rPr>
              <w:t>b.6. Análisis del proceso de seguimiento y evaluación (hasta 50 puntos):</w:t>
            </w:r>
          </w:p>
          <w:p w14:paraId="68776A0A" w14:textId="77777777" w:rsidR="00597231" w:rsidRPr="00B444A0" w:rsidRDefault="00597231" w:rsidP="001D476A">
            <w:pPr>
              <w:jc w:val="both"/>
              <w:rPr>
                <w:rFonts w:cstheme="minorHAnsi"/>
                <w:color w:val="0000FF"/>
              </w:rPr>
            </w:pPr>
            <w:r w:rsidRPr="00B444A0">
              <w:rPr>
                <w:rFonts w:cstheme="minorHAnsi"/>
                <w:color w:val="0000FF"/>
              </w:rPr>
              <w:t>-Seguimiento orientado a la evaluación (hasta 15 puntos)</w:t>
            </w:r>
          </w:p>
          <w:p w14:paraId="482BDE18" w14:textId="77777777" w:rsidR="00597231" w:rsidRPr="00B444A0" w:rsidRDefault="00597231" w:rsidP="001D476A">
            <w:pPr>
              <w:jc w:val="both"/>
              <w:rPr>
                <w:rFonts w:cstheme="minorHAnsi"/>
                <w:color w:val="0000FF"/>
              </w:rPr>
            </w:pPr>
            <w:r w:rsidRPr="00B444A0">
              <w:rPr>
                <w:rFonts w:cstheme="minorHAnsi"/>
                <w:color w:val="0000FF"/>
              </w:rPr>
              <w:t>-Matriz de Evaluación (hasta 20 puntos)</w:t>
            </w:r>
          </w:p>
          <w:p w14:paraId="55F41E1A" w14:textId="77777777" w:rsidR="00597231" w:rsidRPr="00B444A0" w:rsidRDefault="00597231" w:rsidP="001D476A">
            <w:pPr>
              <w:jc w:val="both"/>
              <w:rPr>
                <w:rFonts w:cstheme="minorHAnsi"/>
                <w:color w:val="0000FF"/>
              </w:rPr>
            </w:pPr>
            <w:r w:rsidRPr="00B444A0">
              <w:rPr>
                <w:rFonts w:cstheme="minorHAnsi"/>
                <w:color w:val="0000FF"/>
              </w:rPr>
              <w:t>-Técnicas de análisis e investigación (hasta 10 puntos)</w:t>
            </w:r>
          </w:p>
          <w:p w14:paraId="7F783A21" w14:textId="77777777" w:rsidR="00597231" w:rsidRDefault="00597231" w:rsidP="001D476A">
            <w:pPr>
              <w:jc w:val="both"/>
              <w:rPr>
                <w:rFonts w:cstheme="minorHAnsi"/>
                <w:color w:val="0000FF"/>
              </w:rPr>
            </w:pPr>
            <w:r w:rsidRPr="00B444A0">
              <w:rPr>
                <w:rFonts w:cstheme="minorHAnsi"/>
                <w:color w:val="0000FF"/>
              </w:rPr>
              <w:t>-Plan de trabajo (cronograma) (hasta 5 puntos)</w:t>
            </w:r>
          </w:p>
          <w:p w14:paraId="425AF74E" w14:textId="77777777" w:rsidR="00E8335D" w:rsidRDefault="00E8335D" w:rsidP="001D476A">
            <w:pPr>
              <w:jc w:val="both"/>
              <w:rPr>
                <w:rFonts w:cstheme="minorHAnsi"/>
                <w:color w:val="0000FF"/>
              </w:rPr>
            </w:pPr>
          </w:p>
          <w:p w14:paraId="2C8F50E6" w14:textId="32CD3C73" w:rsidR="004E1623" w:rsidRPr="00986A05" w:rsidRDefault="00E8335D" w:rsidP="001D476A">
            <w:pPr>
              <w:jc w:val="both"/>
              <w:rPr>
                <w:rFonts w:cstheme="minorHAnsi"/>
                <w:highlight w:val="yellow"/>
              </w:rPr>
            </w:pPr>
            <w:r w:rsidRPr="00E8335D">
              <w:rPr>
                <w:rFonts w:cstheme="minorHAnsi"/>
                <w:highlight w:val="yellow"/>
              </w:rPr>
              <w:t>El incremento de puntuación viene dado por</w:t>
            </w:r>
            <w:r w:rsidR="0098218D">
              <w:rPr>
                <w:rFonts w:cstheme="minorHAnsi"/>
                <w:highlight w:val="yellow"/>
              </w:rPr>
              <w:t xml:space="preserve"> sugerencia del</w:t>
            </w:r>
            <w:r w:rsidRPr="00986A05">
              <w:rPr>
                <w:rFonts w:cstheme="minorHAnsi"/>
                <w:highlight w:val="yellow"/>
              </w:rPr>
              <w:t xml:space="preserve"> Observatorio</w:t>
            </w:r>
            <w:r w:rsidR="00DC5A15" w:rsidRPr="00986A05">
              <w:rPr>
                <w:rFonts w:cstheme="minorHAnsi"/>
                <w:highlight w:val="yellow"/>
              </w:rPr>
              <w:t xml:space="preserve"> de la Realidad social</w:t>
            </w:r>
            <w:r w:rsidRPr="00986A05">
              <w:rPr>
                <w:rFonts w:cstheme="minorHAnsi"/>
                <w:highlight w:val="yellow"/>
              </w:rPr>
              <w:t xml:space="preserve"> para fortalecer/revalorizar el tema de la evaluación</w:t>
            </w:r>
            <w:r w:rsidR="00DC5A15" w:rsidRPr="00986A05">
              <w:rPr>
                <w:rFonts w:cstheme="minorHAnsi"/>
                <w:highlight w:val="yellow"/>
              </w:rPr>
              <w:t>; le chocaba que no fuera obligatorio para cualquier intervención (Proyecto-Programa)</w:t>
            </w:r>
            <w:r w:rsidRPr="00986A05">
              <w:rPr>
                <w:rFonts w:cstheme="minorHAnsi"/>
                <w:highlight w:val="yellow"/>
              </w:rPr>
              <w:t xml:space="preserve">. Para dar realce. </w:t>
            </w:r>
          </w:p>
          <w:p w14:paraId="2FCEFF30" w14:textId="77777777" w:rsidR="00986A05" w:rsidRPr="00986A05" w:rsidRDefault="00986A05" w:rsidP="001D476A">
            <w:pPr>
              <w:jc w:val="both"/>
              <w:rPr>
                <w:rFonts w:cstheme="minorHAnsi"/>
                <w:highlight w:val="yellow"/>
              </w:rPr>
            </w:pPr>
          </w:p>
          <w:p w14:paraId="7FE50093" w14:textId="20D894BE" w:rsidR="00DC5A15" w:rsidRPr="00986A05" w:rsidRDefault="00DC5A15" w:rsidP="001D476A">
            <w:pPr>
              <w:jc w:val="both"/>
              <w:rPr>
                <w:rFonts w:cstheme="minorHAnsi"/>
                <w:highlight w:val="yellow"/>
              </w:rPr>
            </w:pPr>
            <w:r w:rsidRPr="00986A05">
              <w:rPr>
                <w:rFonts w:cstheme="minorHAnsi"/>
                <w:highlight w:val="yellow"/>
              </w:rPr>
              <w:t>La postura del Gob</w:t>
            </w:r>
            <w:r w:rsidR="00986A05" w:rsidRPr="00986A05">
              <w:rPr>
                <w:rFonts w:cstheme="minorHAnsi"/>
                <w:highlight w:val="yellow"/>
              </w:rPr>
              <w:t>ierno de</w:t>
            </w:r>
            <w:r w:rsidRPr="00986A05">
              <w:rPr>
                <w:rFonts w:cstheme="minorHAnsi"/>
                <w:highlight w:val="yellow"/>
              </w:rPr>
              <w:t xml:space="preserve"> Navarra sigue siendo no obligar en proyectos y coope</w:t>
            </w:r>
            <w:r w:rsidR="00986A05" w:rsidRPr="00986A05">
              <w:rPr>
                <w:rFonts w:cstheme="minorHAnsi"/>
                <w:highlight w:val="yellow"/>
              </w:rPr>
              <w:t>ración técnica y sí obligar en p</w:t>
            </w:r>
            <w:r w:rsidRPr="00986A05">
              <w:rPr>
                <w:rFonts w:cstheme="minorHAnsi"/>
                <w:highlight w:val="yellow"/>
              </w:rPr>
              <w:t>rogramas. Reconocen que no pueden obligar cuando ellos no tienen todavía capacidad para consolidar todos los aprendizajes y hallazgos de las evaluaciones, aunque sí que recomiendan que la cultura de la evaluación se lleve a cabo en las intervenciones con el objeto del aprendizaje de las entidades</w:t>
            </w:r>
            <w:r w:rsidR="005C7979" w:rsidRPr="00986A05">
              <w:rPr>
                <w:rFonts w:cstheme="minorHAnsi"/>
                <w:highlight w:val="yellow"/>
              </w:rPr>
              <w:t xml:space="preserve"> sobre la ejecución</w:t>
            </w:r>
            <w:r w:rsidRPr="00986A05">
              <w:rPr>
                <w:rFonts w:cstheme="minorHAnsi"/>
                <w:highlight w:val="yellow"/>
              </w:rPr>
              <w:t xml:space="preserve"> y no reinventar la rueda, y evitar cometer los mismos errores.</w:t>
            </w:r>
          </w:p>
          <w:p w14:paraId="784A9B01" w14:textId="77777777" w:rsidR="004E1623" w:rsidRPr="00986A05" w:rsidRDefault="004E1623" w:rsidP="001D476A">
            <w:pPr>
              <w:jc w:val="both"/>
              <w:rPr>
                <w:rFonts w:cstheme="minorHAnsi"/>
                <w:highlight w:val="yellow"/>
              </w:rPr>
            </w:pPr>
          </w:p>
          <w:p w14:paraId="61296561" w14:textId="3D52D6FD" w:rsidR="004E1623" w:rsidRPr="00986A05" w:rsidRDefault="004E1623" w:rsidP="001D476A">
            <w:pPr>
              <w:jc w:val="both"/>
              <w:rPr>
                <w:rFonts w:cstheme="minorHAnsi"/>
                <w:highlight w:val="yellow"/>
              </w:rPr>
            </w:pPr>
            <w:r w:rsidRPr="00986A05">
              <w:rPr>
                <w:rFonts w:cstheme="minorHAnsi"/>
                <w:highlight w:val="yellow"/>
              </w:rPr>
              <w:lastRenderedPageBreak/>
              <w:t>En la misma línea el incremento de montos de las evaluación ex post. Así dan posibilidad, a quien quiera hacer una evaluación, de tener importe suficiente</w:t>
            </w:r>
            <w:r w:rsidR="005C7979" w:rsidRPr="00986A05">
              <w:rPr>
                <w:rFonts w:cstheme="minorHAnsi"/>
                <w:highlight w:val="yellow"/>
              </w:rPr>
              <w:t xml:space="preserve"> para hacer evaluaciones de calidad</w:t>
            </w:r>
            <w:r w:rsidRPr="00986A05">
              <w:rPr>
                <w:rFonts w:cstheme="minorHAnsi"/>
                <w:highlight w:val="yellow"/>
              </w:rPr>
              <w:t xml:space="preserve">. Insisten también </w:t>
            </w:r>
            <w:r w:rsidR="00B654AE" w:rsidRPr="00986A05">
              <w:rPr>
                <w:rFonts w:cstheme="minorHAnsi"/>
                <w:highlight w:val="yellow"/>
              </w:rPr>
              <w:t xml:space="preserve">en </w:t>
            </w:r>
            <w:r w:rsidRPr="00986A05">
              <w:rPr>
                <w:rFonts w:cstheme="minorHAnsi"/>
                <w:highlight w:val="yellow"/>
              </w:rPr>
              <w:t>que no es necesario gastar todo el monto, pero que ahí está esa posibilidad.</w:t>
            </w:r>
          </w:p>
          <w:p w14:paraId="6601564B" w14:textId="111F4945" w:rsidR="00E8335D" w:rsidRDefault="00E8335D" w:rsidP="001D476A">
            <w:pPr>
              <w:jc w:val="both"/>
              <w:rPr>
                <w:rFonts w:cstheme="minorHAnsi"/>
              </w:rPr>
            </w:pPr>
            <w:r w:rsidRPr="00986A05">
              <w:rPr>
                <w:rFonts w:cstheme="minorHAnsi"/>
                <w:highlight w:val="yellow"/>
              </w:rPr>
              <w:t xml:space="preserve">Ellas valoran también el </w:t>
            </w:r>
            <w:r w:rsidR="004E1623" w:rsidRPr="00986A05">
              <w:rPr>
                <w:rFonts w:cstheme="minorHAnsi"/>
                <w:highlight w:val="yellow"/>
              </w:rPr>
              <w:t xml:space="preserve">poder analizar el </w:t>
            </w:r>
            <w:r w:rsidRPr="00986A05">
              <w:rPr>
                <w:rFonts w:cstheme="minorHAnsi"/>
                <w:highlight w:val="yellow"/>
              </w:rPr>
              <w:t xml:space="preserve">impacto </w:t>
            </w:r>
            <w:r w:rsidR="004E1623" w:rsidRPr="00986A05">
              <w:rPr>
                <w:rFonts w:cstheme="minorHAnsi"/>
                <w:highlight w:val="yellow"/>
              </w:rPr>
              <w:t>al</w:t>
            </w:r>
            <w:r w:rsidRPr="00986A05">
              <w:rPr>
                <w:rFonts w:cstheme="minorHAnsi"/>
                <w:highlight w:val="yellow"/>
              </w:rPr>
              <w:t xml:space="preserve"> tener evaluaciones </w:t>
            </w:r>
            <w:r w:rsidRPr="00E8335D">
              <w:rPr>
                <w:rFonts w:cstheme="minorHAnsi"/>
                <w:highlight w:val="yellow"/>
              </w:rPr>
              <w:t xml:space="preserve">de los proyectos y programas y </w:t>
            </w:r>
            <w:r>
              <w:rPr>
                <w:rFonts w:cstheme="minorHAnsi"/>
                <w:highlight w:val="yellow"/>
              </w:rPr>
              <w:t>manejan</w:t>
            </w:r>
            <w:r w:rsidRPr="00E8335D">
              <w:rPr>
                <w:rFonts w:cstheme="minorHAnsi"/>
                <w:highlight w:val="yellow"/>
              </w:rPr>
              <w:t xml:space="preserve"> hacer en un futuro una </w:t>
            </w:r>
            <w:proofErr w:type="spellStart"/>
            <w:r w:rsidRPr="00E8335D">
              <w:rPr>
                <w:rFonts w:cstheme="minorHAnsi"/>
                <w:highlight w:val="yellow"/>
              </w:rPr>
              <w:t>metaevaluación</w:t>
            </w:r>
            <w:proofErr w:type="spellEnd"/>
            <w:r w:rsidRPr="00E8335D">
              <w:rPr>
                <w:rFonts w:cstheme="minorHAnsi"/>
                <w:highlight w:val="yellow"/>
              </w:rPr>
              <w:t>.</w:t>
            </w:r>
          </w:p>
          <w:p w14:paraId="5B324A2E" w14:textId="03F9C251" w:rsidR="00E8335D" w:rsidRPr="00E8335D" w:rsidRDefault="00E8335D" w:rsidP="001D476A">
            <w:pPr>
              <w:jc w:val="both"/>
              <w:rPr>
                <w:rFonts w:cstheme="minorHAnsi"/>
                <w:highlight w:val="yellow"/>
              </w:rPr>
            </w:pPr>
            <w:r w:rsidRPr="00E8335D">
              <w:rPr>
                <w:rFonts w:cstheme="minorHAnsi"/>
                <w:highlight w:val="yellow"/>
              </w:rPr>
              <w:t>En cuanto a las evaluaciones de los proyectos, le ven sentido y sobre todo en proyectos que tengan continuidad.</w:t>
            </w:r>
          </w:p>
          <w:p w14:paraId="4F59C352" w14:textId="783B8D86" w:rsidR="00E8335D" w:rsidRPr="00B444A0" w:rsidRDefault="00E8335D" w:rsidP="00E8335D">
            <w:pPr>
              <w:jc w:val="both"/>
              <w:rPr>
                <w:rFonts w:cstheme="minorHAnsi"/>
                <w:b/>
                <w:bCs/>
              </w:rPr>
            </w:pPr>
          </w:p>
        </w:tc>
        <w:tc>
          <w:tcPr>
            <w:tcW w:w="3827" w:type="dxa"/>
          </w:tcPr>
          <w:p w14:paraId="5FBE2207" w14:textId="77777777" w:rsidR="00597231" w:rsidRPr="00B444A0" w:rsidRDefault="00597231" w:rsidP="005D34EF">
            <w:pPr>
              <w:jc w:val="both"/>
              <w:rPr>
                <w:rFonts w:cstheme="minorHAnsi"/>
              </w:rPr>
            </w:pPr>
            <w:r w:rsidRPr="00B444A0">
              <w:rPr>
                <w:rFonts w:cstheme="minorHAnsi"/>
              </w:rPr>
              <w:lastRenderedPageBreak/>
              <w:t>En la convocatoria 2021 la baremación era distinta:</w:t>
            </w:r>
          </w:p>
          <w:p w14:paraId="687B0399" w14:textId="77777777" w:rsidR="00597231" w:rsidRPr="00B444A0" w:rsidRDefault="00597231" w:rsidP="001D476A">
            <w:pPr>
              <w:jc w:val="both"/>
              <w:rPr>
                <w:rFonts w:cstheme="minorHAnsi"/>
              </w:rPr>
            </w:pPr>
          </w:p>
          <w:p w14:paraId="7C134916" w14:textId="6D558AE7" w:rsidR="00597231" w:rsidRPr="00B444A0" w:rsidRDefault="00597231" w:rsidP="001D476A">
            <w:pPr>
              <w:jc w:val="both"/>
              <w:rPr>
                <w:rFonts w:cstheme="minorHAnsi"/>
                <w:i/>
                <w:iCs/>
              </w:rPr>
            </w:pPr>
            <w:r w:rsidRPr="00B444A0">
              <w:rPr>
                <w:rFonts w:cstheme="minorHAnsi"/>
                <w:i/>
                <w:iCs/>
              </w:rPr>
              <w:t>“b.6. Análisis del proceso de seguimiento y evaluación (hasta 30 puntos)”</w:t>
            </w:r>
          </w:p>
          <w:p w14:paraId="7E7BFE02" w14:textId="77777777" w:rsidR="00597231" w:rsidRPr="00B444A0" w:rsidRDefault="00597231" w:rsidP="001D476A">
            <w:pPr>
              <w:jc w:val="both"/>
              <w:rPr>
                <w:rFonts w:cstheme="minorHAnsi"/>
              </w:rPr>
            </w:pPr>
          </w:p>
          <w:p w14:paraId="53F987BA" w14:textId="0BF38FD8" w:rsidR="00597231" w:rsidRPr="00B444A0" w:rsidRDefault="00597231" w:rsidP="001D476A">
            <w:pPr>
              <w:jc w:val="both"/>
              <w:rPr>
                <w:rFonts w:cstheme="minorHAnsi"/>
              </w:rPr>
            </w:pPr>
            <w:r w:rsidRPr="00B444A0">
              <w:rPr>
                <w:rFonts w:cstheme="minorHAnsi"/>
              </w:rPr>
              <w:t>Entendemos que el cambio se relaciona con la búsqueda de una mayor orientación al seguimiento y evaluación, coherente con el cambio de formulario, pero:</w:t>
            </w:r>
          </w:p>
          <w:p w14:paraId="26D404B7" w14:textId="2B5B6064" w:rsidR="00597231" w:rsidRPr="00B444A0" w:rsidRDefault="00597231" w:rsidP="00A02DE1">
            <w:pPr>
              <w:pStyle w:val="Prrafodelista"/>
              <w:numPr>
                <w:ilvl w:val="0"/>
                <w:numId w:val="1"/>
              </w:numPr>
              <w:jc w:val="both"/>
              <w:rPr>
                <w:rFonts w:cstheme="minorHAnsi"/>
              </w:rPr>
            </w:pPr>
            <w:r w:rsidRPr="00B444A0">
              <w:rPr>
                <w:rFonts w:cstheme="minorHAnsi"/>
              </w:rPr>
              <w:t>Dependiendo de la intervención el pretender que se utilicen técnicas de análisis e investigación podría estar sobredimensionado. Y si no es adecuado utilizarlas por las características de la intervención, se ve penalizada. Convendría clarificar a qué técnicas se refiere y la diferencia con el Seguimiento orientado a la evaluación</w:t>
            </w:r>
          </w:p>
          <w:p w14:paraId="5036A9EC" w14:textId="5B9854E0" w:rsidR="00597231" w:rsidRPr="00B444A0" w:rsidRDefault="00744B3A" w:rsidP="00744B3A">
            <w:pPr>
              <w:pStyle w:val="Prrafodelista"/>
              <w:numPr>
                <w:ilvl w:val="0"/>
                <w:numId w:val="1"/>
              </w:numPr>
              <w:jc w:val="both"/>
              <w:rPr>
                <w:rFonts w:cstheme="minorHAnsi"/>
              </w:rPr>
            </w:pPr>
            <w:r>
              <w:rPr>
                <w:rFonts w:cstheme="minorHAnsi"/>
              </w:rPr>
              <w:lastRenderedPageBreak/>
              <w:t>E</w:t>
            </w:r>
            <w:r w:rsidR="00597231" w:rsidRPr="00B444A0">
              <w:rPr>
                <w:rFonts w:cstheme="minorHAnsi"/>
              </w:rPr>
              <w:t>l Plan de Trabajo (Cronograma) de Seguimien</w:t>
            </w:r>
            <w:r>
              <w:rPr>
                <w:rFonts w:cstheme="minorHAnsi"/>
              </w:rPr>
              <w:t>to y evaluación n</w:t>
            </w:r>
            <w:r w:rsidR="00597231" w:rsidRPr="00B444A0">
              <w:rPr>
                <w:rFonts w:cstheme="minorHAnsi"/>
              </w:rPr>
              <w:t>o ap</w:t>
            </w:r>
            <w:r>
              <w:rPr>
                <w:rFonts w:cstheme="minorHAnsi"/>
              </w:rPr>
              <w:t xml:space="preserve">arece previsto en el formulario, </w:t>
            </w:r>
            <w:r w:rsidR="00F617B9">
              <w:rPr>
                <w:rFonts w:cstheme="minorHAnsi"/>
              </w:rPr>
              <w:t>¿</w:t>
            </w:r>
            <w:r>
              <w:rPr>
                <w:rFonts w:cstheme="minorHAnsi"/>
              </w:rPr>
              <w:t>se tendrá que presentar como anexo?</w:t>
            </w:r>
          </w:p>
        </w:tc>
      </w:tr>
      <w:tr w:rsidR="00597231" w:rsidRPr="00B444A0" w14:paraId="11EC4FDE" w14:textId="77777777" w:rsidTr="001A31DC">
        <w:tc>
          <w:tcPr>
            <w:tcW w:w="9918" w:type="dxa"/>
          </w:tcPr>
          <w:p w14:paraId="00BA8994" w14:textId="33605983" w:rsidR="00597231" w:rsidRPr="00B444A0" w:rsidRDefault="00597231" w:rsidP="003447C0">
            <w:pPr>
              <w:jc w:val="both"/>
              <w:rPr>
                <w:rFonts w:cstheme="minorHAnsi"/>
                <w:b/>
                <w:bCs/>
              </w:rPr>
            </w:pPr>
            <w:r w:rsidRPr="00B444A0">
              <w:rPr>
                <w:rFonts w:cstheme="minorHAnsi"/>
                <w:b/>
                <w:bCs/>
              </w:rPr>
              <w:lastRenderedPageBreak/>
              <w:t>Anexo II. Criterios de valoración por modalidades y prioridades transversales y</w:t>
            </w:r>
            <w:r w:rsidR="00E41647">
              <w:rPr>
                <w:rFonts w:cstheme="minorHAnsi"/>
                <w:b/>
                <w:bCs/>
              </w:rPr>
              <w:t xml:space="preserve"> </w:t>
            </w:r>
            <w:r w:rsidRPr="00B444A0">
              <w:rPr>
                <w:rFonts w:cstheme="minorHAnsi"/>
                <w:b/>
                <w:bCs/>
              </w:rPr>
              <w:t>sectoriales.</w:t>
            </w:r>
          </w:p>
          <w:p w14:paraId="0F3C9BE8" w14:textId="77777777" w:rsidR="00597231" w:rsidRPr="00B444A0" w:rsidRDefault="00597231" w:rsidP="003447C0">
            <w:pPr>
              <w:jc w:val="both"/>
              <w:rPr>
                <w:rFonts w:cstheme="minorHAnsi"/>
                <w:b/>
                <w:bCs/>
              </w:rPr>
            </w:pPr>
            <w:r w:rsidRPr="00B444A0">
              <w:rPr>
                <w:rFonts w:cstheme="minorHAnsi"/>
                <w:b/>
                <w:bCs/>
              </w:rPr>
              <w:t>1.-Criterios de valoración por modalidades:</w:t>
            </w:r>
          </w:p>
          <w:p w14:paraId="2335BC0C" w14:textId="77777777" w:rsidR="00597231" w:rsidRPr="00B444A0" w:rsidRDefault="00597231" w:rsidP="003447C0">
            <w:pPr>
              <w:jc w:val="both"/>
              <w:rPr>
                <w:rFonts w:cstheme="minorHAnsi"/>
              </w:rPr>
            </w:pPr>
            <w:r w:rsidRPr="00B444A0">
              <w:rPr>
                <w:rFonts w:cstheme="minorHAnsi"/>
              </w:rPr>
              <w:t>(…)</w:t>
            </w:r>
          </w:p>
          <w:p w14:paraId="5F7BD024" w14:textId="77777777" w:rsidR="00597231" w:rsidRPr="00B444A0" w:rsidRDefault="00597231" w:rsidP="003447C0">
            <w:pPr>
              <w:jc w:val="both"/>
              <w:rPr>
                <w:rFonts w:cstheme="minorHAnsi"/>
              </w:rPr>
            </w:pPr>
            <w:r w:rsidRPr="00B444A0">
              <w:rPr>
                <w:rFonts w:cstheme="minorHAnsi"/>
                <w:b/>
                <w:bCs/>
              </w:rPr>
              <w:t>Modalidad B y C Proyectos y Programas</w:t>
            </w:r>
            <w:r w:rsidRPr="00B444A0">
              <w:rPr>
                <w:rFonts w:cstheme="minorHAnsi"/>
              </w:rPr>
              <w:t>.</w:t>
            </w:r>
          </w:p>
          <w:p w14:paraId="2BECEAFB" w14:textId="77777777" w:rsidR="00597231" w:rsidRPr="00B444A0" w:rsidRDefault="00597231" w:rsidP="003447C0">
            <w:pPr>
              <w:jc w:val="both"/>
              <w:rPr>
                <w:rFonts w:cstheme="minorHAnsi"/>
              </w:rPr>
            </w:pPr>
            <w:r w:rsidRPr="00B444A0">
              <w:rPr>
                <w:rFonts w:cstheme="minorHAnsi"/>
              </w:rPr>
              <w:t>(…)</w:t>
            </w:r>
          </w:p>
          <w:p w14:paraId="3AFF5E93" w14:textId="77777777" w:rsidR="00597231" w:rsidRPr="00B444A0" w:rsidRDefault="00597231" w:rsidP="003447C0">
            <w:pPr>
              <w:jc w:val="both"/>
              <w:rPr>
                <w:rFonts w:cstheme="minorHAnsi"/>
                <w:b/>
                <w:bCs/>
              </w:rPr>
            </w:pPr>
            <w:r w:rsidRPr="00B444A0">
              <w:rPr>
                <w:rFonts w:cstheme="minorHAnsi"/>
                <w:b/>
                <w:bCs/>
              </w:rPr>
              <w:t>B. Calidad técnica de la intervención (450 puntos).</w:t>
            </w:r>
          </w:p>
          <w:p w14:paraId="7CF9BBB2" w14:textId="77777777" w:rsidR="00597231" w:rsidRPr="00B444A0" w:rsidRDefault="00597231" w:rsidP="0086650A">
            <w:pPr>
              <w:jc w:val="both"/>
              <w:rPr>
                <w:rFonts w:cstheme="minorHAnsi"/>
              </w:rPr>
            </w:pPr>
            <w:r w:rsidRPr="00B444A0">
              <w:rPr>
                <w:rFonts w:cstheme="minorHAnsi"/>
              </w:rPr>
              <w:t>(…)</w:t>
            </w:r>
          </w:p>
          <w:p w14:paraId="13A28E62" w14:textId="77777777" w:rsidR="00597231" w:rsidRPr="00B444A0" w:rsidRDefault="00597231" w:rsidP="0086650A">
            <w:pPr>
              <w:jc w:val="both"/>
              <w:rPr>
                <w:rFonts w:cstheme="minorHAnsi"/>
              </w:rPr>
            </w:pPr>
            <w:r w:rsidRPr="00B444A0">
              <w:rPr>
                <w:rFonts w:cstheme="minorHAnsi"/>
              </w:rPr>
              <w:t>b.6. Análisis del proceso de seguimiento y evaluación (hasta 50 puntos):</w:t>
            </w:r>
          </w:p>
          <w:p w14:paraId="64B63FBA" w14:textId="77777777" w:rsidR="00597231" w:rsidRPr="00B444A0" w:rsidRDefault="00597231" w:rsidP="0086650A">
            <w:pPr>
              <w:jc w:val="both"/>
              <w:rPr>
                <w:rFonts w:cstheme="minorHAnsi"/>
              </w:rPr>
            </w:pPr>
            <w:r w:rsidRPr="00B444A0">
              <w:rPr>
                <w:rFonts w:cstheme="minorHAnsi"/>
              </w:rPr>
              <w:t>(…)</w:t>
            </w:r>
          </w:p>
          <w:p w14:paraId="6CFAABD1" w14:textId="77777777" w:rsidR="00597231" w:rsidRDefault="00597231" w:rsidP="00744B3A">
            <w:pPr>
              <w:ind w:right="153"/>
              <w:jc w:val="both"/>
              <w:rPr>
                <w:rFonts w:cstheme="minorHAnsi"/>
                <w:color w:val="0000FF"/>
              </w:rPr>
            </w:pPr>
            <w:r w:rsidRPr="00B444A0">
              <w:rPr>
                <w:rFonts w:cstheme="minorHAnsi"/>
              </w:rPr>
              <w:t>En el caso de que la intervención hubiera sido financiada por el Gobierno de Navarra en alguno</w:t>
            </w:r>
            <w:r w:rsidR="00322D95">
              <w:rPr>
                <w:rFonts w:cstheme="minorHAnsi"/>
              </w:rPr>
              <w:t xml:space="preserve"> </w:t>
            </w:r>
            <w:r w:rsidRPr="00B444A0">
              <w:rPr>
                <w:rFonts w:cstheme="minorHAnsi"/>
              </w:rPr>
              <w:t>de los dos últimos años se valorará la pertinencia de la continuidad. </w:t>
            </w:r>
            <w:r w:rsidRPr="00B444A0">
              <w:rPr>
                <w:rFonts w:cstheme="minorHAnsi"/>
                <w:color w:val="0000FF"/>
              </w:rPr>
              <w:t>También se considerará el</w:t>
            </w:r>
            <w:r w:rsidR="00744B3A">
              <w:rPr>
                <w:rFonts w:cstheme="minorHAnsi"/>
                <w:color w:val="0000FF"/>
              </w:rPr>
              <w:t xml:space="preserve"> </w:t>
            </w:r>
            <w:r w:rsidRPr="00B444A0">
              <w:rPr>
                <w:rFonts w:cstheme="minorHAnsi"/>
                <w:color w:val="0000FF"/>
              </w:rPr>
              <w:t>porcentaje de ejecución durante el tiempo transcurrido entre la fecha de resolución del proyecto</w:t>
            </w:r>
            <w:r w:rsidR="00322D95">
              <w:rPr>
                <w:rFonts w:cstheme="minorHAnsi"/>
                <w:color w:val="0000FF"/>
              </w:rPr>
              <w:t xml:space="preserve"> </w:t>
            </w:r>
            <w:r w:rsidRPr="00B444A0">
              <w:rPr>
                <w:rFonts w:cstheme="minorHAnsi"/>
                <w:color w:val="0000FF"/>
              </w:rPr>
              <w:t xml:space="preserve">del cual se indica que es continuidad y la fecha de la actual convocatoria. </w:t>
            </w:r>
          </w:p>
          <w:p w14:paraId="679E74F3" w14:textId="77777777" w:rsidR="004E1623" w:rsidRDefault="004E1623" w:rsidP="00744B3A">
            <w:pPr>
              <w:ind w:right="153"/>
              <w:jc w:val="both"/>
              <w:rPr>
                <w:rFonts w:cstheme="minorHAnsi"/>
                <w:color w:val="0000FF"/>
              </w:rPr>
            </w:pPr>
          </w:p>
          <w:p w14:paraId="11AB35C8" w14:textId="6F0382B2" w:rsidR="004E1623" w:rsidRPr="00B444A0" w:rsidRDefault="004E1623" w:rsidP="00744B3A">
            <w:pPr>
              <w:ind w:right="153"/>
              <w:jc w:val="both"/>
              <w:rPr>
                <w:rFonts w:eastAsia="Arial" w:cstheme="minorHAnsi"/>
              </w:rPr>
            </w:pPr>
            <w:r w:rsidRPr="00986A05">
              <w:rPr>
                <w:rFonts w:cstheme="minorHAnsi"/>
                <w:highlight w:val="yellow"/>
              </w:rPr>
              <w:t>Comenta que en los dos últimos años han recibido muchas solicitudes de prórrogas</w:t>
            </w:r>
            <w:r w:rsidR="00CD5D32" w:rsidRPr="00986A05">
              <w:rPr>
                <w:rFonts w:cstheme="minorHAnsi"/>
                <w:highlight w:val="yellow"/>
              </w:rPr>
              <w:t xml:space="preserve"> de proyectos</w:t>
            </w:r>
            <w:r w:rsidR="005C7979" w:rsidRPr="00986A05">
              <w:rPr>
                <w:rFonts w:cstheme="minorHAnsi"/>
                <w:highlight w:val="yellow"/>
              </w:rPr>
              <w:t>, en parte por COVID, y por lo tanto mucho presupuesto pendiente de ejecución</w:t>
            </w:r>
            <w:r w:rsidRPr="00986A05">
              <w:rPr>
                <w:rFonts w:cstheme="minorHAnsi"/>
                <w:highlight w:val="yellow"/>
              </w:rPr>
              <w:t xml:space="preserve">. </w:t>
            </w:r>
            <w:r w:rsidR="005C7979" w:rsidRPr="00986A05">
              <w:rPr>
                <w:rFonts w:cstheme="minorHAnsi"/>
                <w:highlight w:val="yellow"/>
              </w:rPr>
              <w:t xml:space="preserve">En este sentido les preocupa las continuidades de proyecto cuando los proyectos antecesores están solicitando prórrogas y no tienen ejecuciones proporcionadas. </w:t>
            </w:r>
            <w:r w:rsidRPr="00986A05">
              <w:rPr>
                <w:rFonts w:cstheme="minorHAnsi"/>
                <w:highlight w:val="yellow"/>
              </w:rPr>
              <w:t>De ahí que se solicite indicar (sólo) el porcentaje de ejecución (ningún informe ad hoc).</w:t>
            </w:r>
          </w:p>
        </w:tc>
        <w:tc>
          <w:tcPr>
            <w:tcW w:w="3827" w:type="dxa"/>
          </w:tcPr>
          <w:p w14:paraId="2C0225B3" w14:textId="45472B4E" w:rsidR="00597231" w:rsidRPr="00B444A0" w:rsidRDefault="00597231" w:rsidP="008E3EA7">
            <w:pPr>
              <w:jc w:val="both"/>
              <w:rPr>
                <w:rFonts w:cstheme="minorHAnsi"/>
              </w:rPr>
            </w:pPr>
            <w:r w:rsidRPr="00B444A0">
              <w:rPr>
                <w:rFonts w:cstheme="minorHAnsi"/>
              </w:rPr>
              <w:t>Podemos suponer que ha habido algún tipo de incidencia a la hora de valorar las continuidades que aconsejan el cambio, pero no sabemos a qué se debe ni a qué hay que prestar especial atención las organizaciones.</w:t>
            </w:r>
          </w:p>
          <w:p w14:paraId="52649A5C" w14:textId="56465B1B" w:rsidR="00597231" w:rsidRPr="00B444A0" w:rsidRDefault="003529C2" w:rsidP="00F214B2">
            <w:pPr>
              <w:jc w:val="both"/>
              <w:rPr>
                <w:rFonts w:cstheme="minorHAnsi"/>
              </w:rPr>
            </w:pPr>
            <w:r w:rsidRPr="00B444A0">
              <w:rPr>
                <w:rFonts w:cstheme="minorHAnsi"/>
              </w:rPr>
              <w:t>La fuente de información es el porcentaje efectivamente indicado por la organización en el formulario o se va a requerir algún tipo de informe ad hoc</w:t>
            </w:r>
          </w:p>
        </w:tc>
      </w:tr>
      <w:tr w:rsidR="00597231" w:rsidRPr="00B444A0" w14:paraId="3B532486" w14:textId="77777777" w:rsidTr="001A31DC">
        <w:tc>
          <w:tcPr>
            <w:tcW w:w="9918" w:type="dxa"/>
          </w:tcPr>
          <w:p w14:paraId="53C3F0CD" w14:textId="0A6E7642" w:rsidR="00597231" w:rsidRPr="00B444A0" w:rsidRDefault="00597231" w:rsidP="00AE7B9B">
            <w:pPr>
              <w:jc w:val="both"/>
              <w:rPr>
                <w:rFonts w:cstheme="minorHAnsi"/>
                <w:b/>
                <w:bCs/>
              </w:rPr>
            </w:pPr>
            <w:r w:rsidRPr="00B444A0">
              <w:rPr>
                <w:rFonts w:cstheme="minorHAnsi"/>
                <w:b/>
                <w:bCs/>
              </w:rPr>
              <w:t>Anexo II. Criterios de valoración por modalidades y prioridades transversales y</w:t>
            </w:r>
            <w:r w:rsidR="00E12ACC">
              <w:rPr>
                <w:rFonts w:cstheme="minorHAnsi"/>
                <w:b/>
                <w:bCs/>
              </w:rPr>
              <w:t xml:space="preserve"> </w:t>
            </w:r>
            <w:r w:rsidRPr="00B444A0">
              <w:rPr>
                <w:rFonts w:cstheme="minorHAnsi"/>
                <w:b/>
                <w:bCs/>
              </w:rPr>
              <w:t>sectoriales.</w:t>
            </w:r>
          </w:p>
          <w:p w14:paraId="1EF9C34A" w14:textId="77777777" w:rsidR="00597231" w:rsidRPr="00B444A0" w:rsidRDefault="00597231" w:rsidP="00AE7B9B">
            <w:pPr>
              <w:jc w:val="both"/>
              <w:rPr>
                <w:rFonts w:cstheme="minorHAnsi"/>
                <w:b/>
                <w:bCs/>
              </w:rPr>
            </w:pPr>
            <w:r w:rsidRPr="00B444A0">
              <w:rPr>
                <w:rFonts w:cstheme="minorHAnsi"/>
                <w:b/>
                <w:bCs/>
              </w:rPr>
              <w:t>1.-Criterios de valoración por modalidades:</w:t>
            </w:r>
          </w:p>
          <w:p w14:paraId="6EC5A70D" w14:textId="77777777" w:rsidR="00597231" w:rsidRPr="00B444A0" w:rsidRDefault="00597231" w:rsidP="00AE7B9B">
            <w:pPr>
              <w:jc w:val="both"/>
              <w:rPr>
                <w:rFonts w:cstheme="minorHAnsi"/>
              </w:rPr>
            </w:pPr>
            <w:r w:rsidRPr="00B444A0">
              <w:rPr>
                <w:rFonts w:cstheme="minorHAnsi"/>
              </w:rPr>
              <w:t>(…)</w:t>
            </w:r>
          </w:p>
          <w:p w14:paraId="2FA68E44" w14:textId="77777777" w:rsidR="00597231" w:rsidRPr="00B444A0" w:rsidRDefault="00597231" w:rsidP="00AE7B9B">
            <w:pPr>
              <w:jc w:val="both"/>
              <w:rPr>
                <w:rFonts w:cstheme="minorHAnsi"/>
                <w:b/>
                <w:bCs/>
              </w:rPr>
            </w:pPr>
            <w:r w:rsidRPr="00B444A0">
              <w:rPr>
                <w:rFonts w:cstheme="minorHAnsi"/>
                <w:b/>
                <w:bCs/>
              </w:rPr>
              <w:lastRenderedPageBreak/>
              <w:t>Modalidad B y C Proyectos y Programas.</w:t>
            </w:r>
          </w:p>
          <w:p w14:paraId="23AC99F3" w14:textId="77777777" w:rsidR="00597231" w:rsidRPr="00B444A0" w:rsidRDefault="00597231" w:rsidP="00AE7B9B">
            <w:pPr>
              <w:jc w:val="both"/>
              <w:rPr>
                <w:rFonts w:cstheme="minorHAnsi"/>
              </w:rPr>
            </w:pPr>
            <w:r w:rsidRPr="00B444A0">
              <w:rPr>
                <w:rFonts w:cstheme="minorHAnsi"/>
              </w:rPr>
              <w:t>(…)</w:t>
            </w:r>
          </w:p>
          <w:p w14:paraId="3EF1F7BA" w14:textId="77777777" w:rsidR="00597231" w:rsidRPr="00B444A0" w:rsidRDefault="00597231" w:rsidP="0089480C">
            <w:pPr>
              <w:jc w:val="both"/>
              <w:rPr>
                <w:rFonts w:cstheme="minorHAnsi"/>
                <w:b/>
                <w:bCs/>
              </w:rPr>
            </w:pPr>
            <w:r w:rsidRPr="00B444A0">
              <w:rPr>
                <w:rFonts w:cstheme="minorHAnsi"/>
                <w:b/>
                <w:bCs/>
              </w:rPr>
              <w:t>D. Idoneidad con las prioridades sectoriales del Plan Director de la Cooperación Navarra (hasta</w:t>
            </w:r>
          </w:p>
          <w:p w14:paraId="63B972FC" w14:textId="1B877391" w:rsidR="00597231" w:rsidRPr="00B444A0" w:rsidRDefault="00597231" w:rsidP="0089480C">
            <w:pPr>
              <w:jc w:val="both"/>
              <w:rPr>
                <w:rFonts w:cstheme="minorHAnsi"/>
                <w:b/>
                <w:bCs/>
              </w:rPr>
            </w:pPr>
            <w:r w:rsidRPr="00B444A0">
              <w:rPr>
                <w:rFonts w:cstheme="minorHAnsi"/>
                <w:b/>
                <w:bCs/>
              </w:rPr>
              <w:t>120 puntos):</w:t>
            </w:r>
          </w:p>
          <w:p w14:paraId="36694B7B" w14:textId="53AD2E42" w:rsidR="00597231" w:rsidRPr="00B444A0" w:rsidRDefault="00597231" w:rsidP="0089480C">
            <w:pPr>
              <w:jc w:val="both"/>
              <w:rPr>
                <w:rFonts w:cstheme="minorHAnsi"/>
                <w:b/>
                <w:bCs/>
              </w:rPr>
            </w:pPr>
            <w:r w:rsidRPr="00B444A0">
              <w:rPr>
                <w:rFonts w:cstheme="minorHAnsi"/>
                <w:b/>
                <w:bCs/>
              </w:rPr>
              <w:t>(…)</w:t>
            </w:r>
          </w:p>
          <w:p w14:paraId="0135929D" w14:textId="77777777" w:rsidR="00597231" w:rsidRDefault="00597231" w:rsidP="0089480C">
            <w:pPr>
              <w:jc w:val="both"/>
              <w:rPr>
                <w:rFonts w:cstheme="minorHAnsi"/>
                <w:color w:val="0000FF"/>
              </w:rPr>
            </w:pPr>
            <w:r w:rsidRPr="00B444A0">
              <w:rPr>
                <w:rFonts w:cstheme="minorHAnsi"/>
                <w:color w:val="0000FF"/>
              </w:rPr>
              <w:t>Se valorará el sector indicado en la memoria de intervención. En el caso en que se indiquen dos o más sectores, la puntuación definitiva será la suma de los sectores señalados dividido entre el número de sectores indicado (valor medio de los sectores indicados).</w:t>
            </w:r>
          </w:p>
          <w:p w14:paraId="7F4634FF" w14:textId="77777777" w:rsidR="004E1623" w:rsidRDefault="004E1623" w:rsidP="0089480C">
            <w:pPr>
              <w:jc w:val="both"/>
              <w:rPr>
                <w:rFonts w:cstheme="minorHAnsi"/>
                <w:color w:val="0000FF"/>
              </w:rPr>
            </w:pPr>
          </w:p>
          <w:p w14:paraId="5A7FC0D9" w14:textId="3B03F661" w:rsidR="004E1623" w:rsidRDefault="004E1623" w:rsidP="004E1623">
            <w:pPr>
              <w:jc w:val="both"/>
              <w:rPr>
                <w:rFonts w:cstheme="minorHAnsi"/>
              </w:rPr>
            </w:pPr>
            <w:r w:rsidRPr="004E1623">
              <w:rPr>
                <w:rFonts w:cstheme="minorHAnsi"/>
                <w:highlight w:val="yellow"/>
              </w:rPr>
              <w:t>Consideran fundamental marcar solo la línea sectorial principal en la que se enmarca la Intervención. Ven que por inercia se tiende a marcar varias líneas</w:t>
            </w:r>
            <w:r>
              <w:rPr>
                <w:rFonts w:cstheme="minorHAnsi"/>
                <w:highlight w:val="yellow"/>
              </w:rPr>
              <w:t xml:space="preserve"> (a pesar de recoger </w:t>
            </w:r>
            <w:r w:rsidRPr="004E1623">
              <w:rPr>
                <w:rFonts w:cstheme="minorHAnsi"/>
                <w:i/>
                <w:iCs/>
                <w:highlight w:val="yellow"/>
              </w:rPr>
              <w:t>“Se valorará el sector en el que mayoritariamente se sitúe la intervención.”</w:t>
            </w:r>
            <w:r>
              <w:rPr>
                <w:rFonts w:cstheme="minorHAnsi"/>
                <w:i/>
                <w:iCs/>
                <w:highlight w:val="yellow"/>
              </w:rPr>
              <w:t>).</w:t>
            </w:r>
            <w:r w:rsidRPr="004E1623">
              <w:rPr>
                <w:rFonts w:cstheme="minorHAnsi"/>
                <w:highlight w:val="yellow"/>
              </w:rPr>
              <w:t xml:space="preserve"> </w:t>
            </w:r>
            <w:r>
              <w:rPr>
                <w:rFonts w:cstheme="minorHAnsi"/>
                <w:highlight w:val="yellow"/>
              </w:rPr>
              <w:t>Esta manera de proceder</w:t>
            </w:r>
            <w:r w:rsidRPr="004E1623">
              <w:rPr>
                <w:rFonts w:cstheme="minorHAnsi"/>
                <w:highlight w:val="yellow"/>
              </w:rPr>
              <w:t xml:space="preserve"> perjudica a las ONGD</w:t>
            </w:r>
            <w:r>
              <w:rPr>
                <w:rFonts w:cstheme="minorHAnsi"/>
                <w:highlight w:val="yellow"/>
              </w:rPr>
              <w:t xml:space="preserve"> ya que al hacer media, baja la puntuación</w:t>
            </w:r>
            <w:r w:rsidRPr="004E1623">
              <w:rPr>
                <w:rFonts w:cstheme="minorHAnsi"/>
                <w:highlight w:val="yellow"/>
              </w:rPr>
              <w:t>.</w:t>
            </w:r>
            <w:r w:rsidR="00CD5D32">
              <w:rPr>
                <w:rFonts w:cstheme="minorHAnsi"/>
                <w:highlight w:val="yellow"/>
              </w:rPr>
              <w:t xml:space="preserve"> De ahí la puntualización.</w:t>
            </w:r>
            <w:r w:rsidRPr="004E1623">
              <w:rPr>
                <w:rFonts w:cstheme="minorHAnsi"/>
                <w:highlight w:val="yellow"/>
              </w:rPr>
              <w:t xml:space="preserve"> Insisten en </w:t>
            </w:r>
            <w:r>
              <w:rPr>
                <w:rFonts w:cstheme="minorHAnsi"/>
                <w:highlight w:val="yellow"/>
              </w:rPr>
              <w:t xml:space="preserve">tener cuidado con </w:t>
            </w:r>
            <w:r w:rsidRPr="004E1623">
              <w:rPr>
                <w:rFonts w:cstheme="minorHAnsi"/>
                <w:highlight w:val="yellow"/>
              </w:rPr>
              <w:t>esto.</w:t>
            </w:r>
            <w:r>
              <w:rPr>
                <w:rFonts w:cstheme="minorHAnsi"/>
              </w:rPr>
              <w:t xml:space="preserve"> </w:t>
            </w:r>
          </w:p>
          <w:p w14:paraId="634CBCE6" w14:textId="78577E3F" w:rsidR="004E1623" w:rsidRPr="009B59B3" w:rsidRDefault="004E1623" w:rsidP="004E1623">
            <w:pPr>
              <w:jc w:val="both"/>
              <w:rPr>
                <w:rFonts w:cstheme="minorHAnsi"/>
                <w:color w:val="FF0000"/>
              </w:rPr>
            </w:pPr>
            <w:r w:rsidRPr="00CD5D32">
              <w:rPr>
                <w:rFonts w:cstheme="minorHAnsi"/>
                <w:highlight w:val="yellow"/>
              </w:rPr>
              <w:t>Por esta razón han matizado las prioridades sectoriales</w:t>
            </w:r>
            <w:r w:rsidR="00CD5D32" w:rsidRPr="00CD5D32">
              <w:rPr>
                <w:rFonts w:cstheme="minorHAnsi"/>
                <w:highlight w:val="yellow"/>
              </w:rPr>
              <w:t xml:space="preserve">. Para que por ejemplo, si presentamos un proyecto de agua y saneamiento que </w:t>
            </w:r>
            <w:r w:rsidR="00CD5D32">
              <w:rPr>
                <w:rFonts w:cstheme="minorHAnsi"/>
                <w:highlight w:val="yellow"/>
              </w:rPr>
              <w:t>incluya capacitaciones, NO marquemos</w:t>
            </w:r>
            <w:r w:rsidR="00CD5D32" w:rsidRPr="00CD5D32">
              <w:rPr>
                <w:rFonts w:cstheme="minorHAnsi"/>
                <w:highlight w:val="yellow"/>
              </w:rPr>
              <w:t xml:space="preserve"> salud y educación, sino únicamente </w:t>
            </w:r>
            <w:r w:rsidR="00B654AE">
              <w:rPr>
                <w:rFonts w:cstheme="minorHAnsi"/>
                <w:highlight w:val="yellow"/>
              </w:rPr>
              <w:t>salud</w:t>
            </w:r>
            <w:r w:rsidR="009B59B3">
              <w:rPr>
                <w:rFonts w:cstheme="minorHAnsi"/>
                <w:highlight w:val="yellow"/>
              </w:rPr>
              <w:t xml:space="preserve">, </w:t>
            </w:r>
            <w:r w:rsidR="009B59B3" w:rsidRPr="00986A05">
              <w:rPr>
                <w:rFonts w:cstheme="minorHAnsi"/>
                <w:highlight w:val="yellow"/>
              </w:rPr>
              <w:t>y veamos lo que están valorando en esta sectorial</w:t>
            </w:r>
            <w:r w:rsidR="00CD5D32" w:rsidRPr="00986A05">
              <w:rPr>
                <w:rFonts w:cstheme="minorHAnsi"/>
                <w:highlight w:val="yellow"/>
              </w:rPr>
              <w:t>.</w:t>
            </w:r>
          </w:p>
          <w:p w14:paraId="72162137" w14:textId="77777777" w:rsidR="004E1623" w:rsidRDefault="004E1623" w:rsidP="004E1623">
            <w:pPr>
              <w:jc w:val="both"/>
              <w:rPr>
                <w:rFonts w:cstheme="minorHAnsi"/>
              </w:rPr>
            </w:pPr>
          </w:p>
          <w:p w14:paraId="22350DAC" w14:textId="3D936468" w:rsidR="004E1623" w:rsidRPr="004E1623" w:rsidRDefault="004E1623" w:rsidP="004E1623">
            <w:pPr>
              <w:jc w:val="both"/>
              <w:rPr>
                <w:rFonts w:eastAsia="Arial" w:cstheme="minorHAnsi"/>
              </w:rPr>
            </w:pPr>
          </w:p>
        </w:tc>
        <w:tc>
          <w:tcPr>
            <w:tcW w:w="3827" w:type="dxa"/>
          </w:tcPr>
          <w:p w14:paraId="764667ED" w14:textId="77777777" w:rsidR="00597231" w:rsidRPr="00B444A0" w:rsidRDefault="00597231" w:rsidP="00BF5A9D">
            <w:pPr>
              <w:jc w:val="both"/>
              <w:rPr>
                <w:rFonts w:eastAsia="Arial" w:cstheme="minorHAnsi"/>
              </w:rPr>
            </w:pPr>
            <w:r w:rsidRPr="00B444A0">
              <w:rPr>
                <w:rFonts w:eastAsia="Arial" w:cstheme="minorHAnsi"/>
              </w:rPr>
              <w:lastRenderedPageBreak/>
              <w:t>En la convocatoria 2021 la baremación era distinta:</w:t>
            </w:r>
          </w:p>
          <w:p w14:paraId="060DDB4C" w14:textId="77777777" w:rsidR="00597231" w:rsidRPr="00B444A0" w:rsidRDefault="00597231" w:rsidP="00BF5A9D">
            <w:pPr>
              <w:jc w:val="both"/>
              <w:rPr>
                <w:rFonts w:eastAsia="Arial" w:cstheme="minorHAnsi"/>
              </w:rPr>
            </w:pPr>
          </w:p>
          <w:p w14:paraId="62161D48" w14:textId="5084A28C" w:rsidR="00597231" w:rsidRPr="00B444A0" w:rsidRDefault="00597231" w:rsidP="001D476A">
            <w:pPr>
              <w:jc w:val="both"/>
              <w:rPr>
                <w:rFonts w:cstheme="minorHAnsi"/>
                <w:i/>
                <w:iCs/>
              </w:rPr>
            </w:pPr>
            <w:r w:rsidRPr="00B444A0">
              <w:rPr>
                <w:rFonts w:eastAsia="Arial" w:cstheme="minorHAnsi"/>
                <w:i/>
                <w:iCs/>
              </w:rPr>
              <w:lastRenderedPageBreak/>
              <w:t>“Se valorará el sector en el que mayoritariamente se sitúe la intervención.”</w:t>
            </w:r>
          </w:p>
        </w:tc>
      </w:tr>
      <w:tr w:rsidR="00597231" w:rsidRPr="00B444A0" w14:paraId="437F14CD" w14:textId="77777777" w:rsidTr="001A31DC">
        <w:trPr>
          <w:trHeight w:val="18"/>
        </w:trPr>
        <w:tc>
          <w:tcPr>
            <w:tcW w:w="9918" w:type="dxa"/>
          </w:tcPr>
          <w:p w14:paraId="28D0335D" w14:textId="2E52A601" w:rsidR="00597231" w:rsidRPr="00B444A0" w:rsidRDefault="00597231" w:rsidP="00671C44">
            <w:pPr>
              <w:jc w:val="both"/>
              <w:rPr>
                <w:rFonts w:cstheme="minorHAnsi"/>
                <w:b/>
                <w:bCs/>
              </w:rPr>
            </w:pPr>
            <w:r w:rsidRPr="00B444A0">
              <w:rPr>
                <w:rFonts w:cstheme="minorHAnsi"/>
                <w:b/>
                <w:bCs/>
              </w:rPr>
              <w:lastRenderedPageBreak/>
              <w:t>Anexo II. Criterios de valoración por modalidades y prioridades transversales y</w:t>
            </w:r>
            <w:r w:rsidR="00744B3A">
              <w:rPr>
                <w:rFonts w:cstheme="minorHAnsi"/>
                <w:b/>
                <w:bCs/>
              </w:rPr>
              <w:t xml:space="preserve"> </w:t>
            </w:r>
            <w:r w:rsidRPr="00B444A0">
              <w:rPr>
                <w:rFonts w:cstheme="minorHAnsi"/>
                <w:b/>
                <w:bCs/>
              </w:rPr>
              <w:t>sectoriales.</w:t>
            </w:r>
          </w:p>
          <w:p w14:paraId="00727075" w14:textId="36A6E58E" w:rsidR="00597231" w:rsidRPr="00B444A0" w:rsidRDefault="00597231" w:rsidP="00671C44">
            <w:pPr>
              <w:jc w:val="both"/>
              <w:rPr>
                <w:rFonts w:cstheme="minorHAnsi"/>
              </w:rPr>
            </w:pPr>
            <w:r w:rsidRPr="00B444A0">
              <w:rPr>
                <w:rFonts w:cstheme="minorHAnsi"/>
              </w:rPr>
              <w:t>(…)</w:t>
            </w:r>
          </w:p>
          <w:p w14:paraId="0B389DA1" w14:textId="77777777" w:rsidR="00597231" w:rsidRPr="00B444A0" w:rsidRDefault="00597231" w:rsidP="003839B5">
            <w:pPr>
              <w:jc w:val="both"/>
              <w:rPr>
                <w:rFonts w:cstheme="minorHAnsi"/>
                <w:b/>
                <w:bCs/>
              </w:rPr>
            </w:pPr>
            <w:r w:rsidRPr="00B444A0">
              <w:rPr>
                <w:rFonts w:cstheme="minorHAnsi"/>
                <w:b/>
                <w:bCs/>
              </w:rPr>
              <w:t>2. Prioridades Trasversales y sectoriales:</w:t>
            </w:r>
          </w:p>
          <w:p w14:paraId="7A620D63" w14:textId="77777777" w:rsidR="00597231" w:rsidRPr="00B444A0" w:rsidRDefault="00597231" w:rsidP="003839B5">
            <w:pPr>
              <w:jc w:val="both"/>
              <w:rPr>
                <w:rFonts w:cstheme="minorHAnsi"/>
              </w:rPr>
            </w:pPr>
            <w:r w:rsidRPr="00B444A0">
              <w:rPr>
                <w:rFonts w:cstheme="minorHAnsi"/>
              </w:rPr>
              <w:t>(…)</w:t>
            </w:r>
          </w:p>
          <w:p w14:paraId="2F7FA78A" w14:textId="3D86E092" w:rsidR="00597231" w:rsidRPr="00B444A0" w:rsidRDefault="00597231" w:rsidP="003839B5">
            <w:pPr>
              <w:jc w:val="both"/>
              <w:rPr>
                <w:rFonts w:cstheme="minorHAnsi"/>
                <w:b/>
                <w:bCs/>
              </w:rPr>
            </w:pPr>
            <w:r w:rsidRPr="00B444A0">
              <w:rPr>
                <w:rFonts w:cstheme="minorHAnsi"/>
                <w:b/>
                <w:bCs/>
              </w:rPr>
              <w:t>Prioridades Sectoriales:</w:t>
            </w:r>
          </w:p>
          <w:p w14:paraId="20210C78" w14:textId="61D44E64" w:rsidR="00597231" w:rsidRPr="00B444A0" w:rsidRDefault="00597231" w:rsidP="001D476A">
            <w:pPr>
              <w:jc w:val="both"/>
              <w:rPr>
                <w:rFonts w:cstheme="minorHAnsi"/>
              </w:rPr>
            </w:pPr>
            <w:r w:rsidRPr="00B444A0">
              <w:rPr>
                <w:rFonts w:cstheme="minorHAnsi"/>
              </w:rPr>
              <w:t xml:space="preserve">• </w:t>
            </w:r>
            <w:r w:rsidRPr="00B444A0">
              <w:rPr>
                <w:rFonts w:cstheme="minorHAnsi"/>
                <w:b/>
                <w:bCs/>
              </w:rPr>
              <w:t>Derecho a la salud:</w:t>
            </w:r>
          </w:p>
          <w:p w14:paraId="1B924E73" w14:textId="77777777" w:rsidR="00597231" w:rsidRPr="00B444A0" w:rsidRDefault="00597231" w:rsidP="001D476A">
            <w:pPr>
              <w:jc w:val="both"/>
              <w:rPr>
                <w:rFonts w:cstheme="minorHAnsi"/>
                <w:color w:val="0000FF"/>
              </w:rPr>
            </w:pPr>
            <w:r w:rsidRPr="00B444A0">
              <w:rPr>
                <w:rFonts w:cstheme="minorHAnsi"/>
              </w:rPr>
              <w:t xml:space="preserve">- Acceso equitativo y de calidad a los servicios de salud públicos </w:t>
            </w:r>
            <w:r w:rsidRPr="00B444A0">
              <w:rPr>
                <w:rFonts w:cstheme="minorHAnsi"/>
                <w:color w:val="0000FF"/>
              </w:rPr>
              <w:t>incluyendo el acceso a medicamentos y vacunas.</w:t>
            </w:r>
          </w:p>
          <w:p w14:paraId="42D155AE" w14:textId="77777777" w:rsidR="00597231" w:rsidRPr="00B444A0" w:rsidRDefault="00597231" w:rsidP="001D476A">
            <w:pPr>
              <w:jc w:val="both"/>
              <w:rPr>
                <w:rFonts w:cstheme="minorHAnsi"/>
                <w:color w:val="0000FF"/>
              </w:rPr>
            </w:pPr>
            <w:r w:rsidRPr="00B444A0">
              <w:rPr>
                <w:rFonts w:cstheme="minorHAnsi"/>
                <w:color w:val="0000FF"/>
              </w:rPr>
              <w:t>- Fortalecimiento del sistema público o las alianzas con él, incidencia política.</w:t>
            </w:r>
          </w:p>
          <w:p w14:paraId="2D860E7F" w14:textId="46F26896" w:rsidR="00597231" w:rsidRPr="00B444A0" w:rsidRDefault="00597231" w:rsidP="001D476A">
            <w:pPr>
              <w:jc w:val="both"/>
              <w:rPr>
                <w:rFonts w:cstheme="minorHAnsi"/>
              </w:rPr>
            </w:pPr>
            <w:r w:rsidRPr="00B444A0">
              <w:rPr>
                <w:rFonts w:cstheme="minorHAnsi"/>
              </w:rPr>
              <w:t>(…)</w:t>
            </w:r>
          </w:p>
          <w:p w14:paraId="5A64FC40" w14:textId="74505042" w:rsidR="00597231" w:rsidRPr="00B444A0" w:rsidRDefault="00597231" w:rsidP="001D476A">
            <w:pPr>
              <w:jc w:val="both"/>
              <w:rPr>
                <w:rFonts w:cstheme="minorHAnsi"/>
                <w:color w:val="0000FF"/>
              </w:rPr>
            </w:pPr>
            <w:r w:rsidRPr="00B444A0">
              <w:rPr>
                <w:rFonts w:cstheme="minorHAnsi"/>
                <w:color w:val="0000FF"/>
              </w:rPr>
              <w:t>-Promoción y educación para la salud. Formación de profesionales y para profesionales teniendo en cuenta las costumbres culturales relacionadas a las prácticas médicas.</w:t>
            </w:r>
          </w:p>
          <w:p w14:paraId="6F95C235" w14:textId="46D811EC" w:rsidR="00597231" w:rsidRPr="00B444A0" w:rsidRDefault="00597231" w:rsidP="001D476A">
            <w:pPr>
              <w:jc w:val="both"/>
              <w:rPr>
                <w:rFonts w:cstheme="minorHAnsi"/>
              </w:rPr>
            </w:pPr>
            <w:r w:rsidRPr="00B444A0">
              <w:rPr>
                <w:rFonts w:cstheme="minorHAnsi"/>
              </w:rPr>
              <w:lastRenderedPageBreak/>
              <w:t>(..)</w:t>
            </w:r>
          </w:p>
          <w:p w14:paraId="6AD4C60A" w14:textId="3959E5B4" w:rsidR="00597231" w:rsidRPr="00B444A0" w:rsidRDefault="00597231" w:rsidP="001D476A">
            <w:pPr>
              <w:jc w:val="both"/>
              <w:rPr>
                <w:rFonts w:cstheme="minorHAnsi"/>
              </w:rPr>
            </w:pPr>
            <w:r w:rsidRPr="00B444A0">
              <w:rPr>
                <w:rFonts w:cstheme="minorHAnsi"/>
              </w:rPr>
              <w:t xml:space="preserve">- Acciones para el acceso al agua y al saneamiento </w:t>
            </w:r>
            <w:r w:rsidRPr="00B444A0">
              <w:rPr>
                <w:rFonts w:cstheme="minorHAnsi"/>
                <w:color w:val="0000FF"/>
              </w:rPr>
              <w:t>(capacitación para el uso eficiente del agua, análisis y seguimiento de calidad del agua, constitución de comités comunitarios, gestión e incidencia política, instalaciones para el acceso al agua y saneamiento).</w:t>
            </w:r>
          </w:p>
          <w:p w14:paraId="7FBE4D50" w14:textId="77777777" w:rsidR="00597231" w:rsidRPr="00B444A0" w:rsidRDefault="00597231" w:rsidP="001D476A">
            <w:pPr>
              <w:jc w:val="both"/>
              <w:rPr>
                <w:rFonts w:cstheme="minorHAnsi"/>
                <w:b/>
                <w:bCs/>
              </w:rPr>
            </w:pPr>
            <w:r w:rsidRPr="00B444A0">
              <w:rPr>
                <w:rFonts w:cstheme="minorHAnsi"/>
              </w:rPr>
              <w:t xml:space="preserve">• </w:t>
            </w:r>
            <w:r w:rsidRPr="00B444A0">
              <w:rPr>
                <w:rFonts w:cstheme="minorHAnsi"/>
                <w:b/>
                <w:bCs/>
              </w:rPr>
              <w:t>Desarrollo rural sostenible:</w:t>
            </w:r>
          </w:p>
          <w:p w14:paraId="42A8F49E" w14:textId="77777777" w:rsidR="00597231" w:rsidRPr="00B444A0" w:rsidRDefault="00597231" w:rsidP="001D476A">
            <w:pPr>
              <w:jc w:val="both"/>
              <w:rPr>
                <w:rFonts w:cstheme="minorHAnsi"/>
                <w:color w:val="0000FF"/>
              </w:rPr>
            </w:pPr>
            <w:r w:rsidRPr="00B444A0">
              <w:rPr>
                <w:rFonts w:cstheme="minorHAnsi"/>
              </w:rPr>
              <w:t xml:space="preserve">-  Promoción  de  la  economía  solidaria  como  alternativa,  especialmente  de  iniciativas lideradas por mujeres organizadas, </w:t>
            </w:r>
            <w:r w:rsidRPr="00B444A0">
              <w:rPr>
                <w:rFonts w:cstheme="minorHAnsi"/>
                <w:color w:val="0000FF"/>
              </w:rPr>
              <w:t>agricultores familiares, pueblos indígenas, pastores o pescadores.</w:t>
            </w:r>
          </w:p>
          <w:p w14:paraId="66BD234B" w14:textId="77777777" w:rsidR="00597231" w:rsidRPr="00B444A0" w:rsidRDefault="00597231" w:rsidP="001D476A">
            <w:pPr>
              <w:jc w:val="both"/>
              <w:rPr>
                <w:rFonts w:cstheme="minorHAnsi"/>
              </w:rPr>
            </w:pPr>
            <w:r w:rsidRPr="00B444A0">
              <w:rPr>
                <w:rFonts w:cstheme="minorHAnsi"/>
              </w:rPr>
              <w:t>(…)</w:t>
            </w:r>
          </w:p>
          <w:p w14:paraId="00FFE28B" w14:textId="77777777" w:rsidR="00597231" w:rsidRPr="00B444A0" w:rsidRDefault="00597231" w:rsidP="001D476A">
            <w:pPr>
              <w:jc w:val="both"/>
              <w:rPr>
                <w:rFonts w:cstheme="minorHAnsi"/>
                <w:color w:val="0000FF"/>
              </w:rPr>
            </w:pPr>
            <w:r w:rsidRPr="00B444A0">
              <w:rPr>
                <w:rFonts w:cstheme="minorHAnsi"/>
                <w:color w:val="0000FF"/>
              </w:rPr>
              <w:t>-Se  fortalece la capacidad  de  adaptación  al  cambio  climático o  a  los fenómenos meteorológicos extremos</w:t>
            </w:r>
          </w:p>
          <w:p w14:paraId="73A2B05B" w14:textId="77777777" w:rsidR="00597231" w:rsidRPr="00B444A0" w:rsidRDefault="00597231" w:rsidP="001D476A">
            <w:pPr>
              <w:jc w:val="both"/>
              <w:rPr>
                <w:rFonts w:cstheme="minorHAnsi"/>
              </w:rPr>
            </w:pPr>
            <w:r w:rsidRPr="00B444A0">
              <w:rPr>
                <w:rFonts w:cstheme="minorHAnsi"/>
              </w:rPr>
              <w:t>(…)</w:t>
            </w:r>
          </w:p>
          <w:p w14:paraId="4354864D" w14:textId="77777777" w:rsidR="00597231" w:rsidRPr="00B444A0" w:rsidRDefault="00597231" w:rsidP="001D476A">
            <w:pPr>
              <w:jc w:val="both"/>
              <w:rPr>
                <w:rFonts w:cstheme="minorHAnsi"/>
                <w:color w:val="0000FF"/>
              </w:rPr>
            </w:pPr>
            <w:r w:rsidRPr="00B444A0">
              <w:rPr>
                <w:rFonts w:cstheme="minorHAnsi"/>
                <w:color w:val="0000FF"/>
              </w:rPr>
              <w:t>-Actividades de generación de capacidades (gestión sostenible, prevención, reducción,</w:t>
            </w:r>
          </w:p>
          <w:p w14:paraId="1CB104ED" w14:textId="77777777" w:rsidR="00597231" w:rsidRPr="00B444A0" w:rsidRDefault="00597231" w:rsidP="001D476A">
            <w:pPr>
              <w:jc w:val="both"/>
              <w:rPr>
                <w:rFonts w:cstheme="minorHAnsi"/>
              </w:rPr>
            </w:pPr>
            <w:r w:rsidRPr="00B444A0">
              <w:rPr>
                <w:rFonts w:cstheme="minorHAnsi"/>
              </w:rPr>
              <w:t xml:space="preserve">- Apoyo para la puesta en práctica de iniciativas vinculadas a la soberanía alimentaria </w:t>
            </w:r>
            <w:r w:rsidRPr="00B444A0">
              <w:rPr>
                <w:rFonts w:cstheme="minorHAnsi"/>
                <w:color w:val="0000FF"/>
              </w:rPr>
              <w:t>(acceso seguro y equitativo a las tierras o a otros recursos de producción, promoción del acceso de todas las personas a una alimentación sana, nutritiva y suficiente durante todo el año así como la posibilidad de acceder a alimentos producidos local y regionalmente a través de canales cortos de comercialización)</w:t>
            </w:r>
          </w:p>
          <w:p w14:paraId="4E16C07A" w14:textId="6CCEC3E7" w:rsidR="00597231" w:rsidRPr="00B444A0" w:rsidRDefault="00597231" w:rsidP="001D476A">
            <w:pPr>
              <w:jc w:val="both"/>
              <w:rPr>
                <w:rFonts w:cstheme="minorHAnsi"/>
                <w:b/>
                <w:bCs/>
              </w:rPr>
            </w:pPr>
            <w:r w:rsidRPr="00B444A0">
              <w:rPr>
                <w:rFonts w:cstheme="minorHAnsi"/>
                <w:b/>
                <w:bCs/>
              </w:rPr>
              <w:t>• Derecho a la Educación</w:t>
            </w:r>
          </w:p>
          <w:p w14:paraId="59E2F3FE" w14:textId="77777777" w:rsidR="00597231" w:rsidRPr="00B444A0" w:rsidRDefault="00597231" w:rsidP="001D476A">
            <w:pPr>
              <w:jc w:val="both"/>
              <w:rPr>
                <w:rFonts w:cstheme="minorHAnsi"/>
              </w:rPr>
            </w:pPr>
            <w:r w:rsidRPr="00B444A0">
              <w:rPr>
                <w:rFonts w:cstheme="minorHAnsi"/>
              </w:rPr>
              <w:t>(…)</w:t>
            </w:r>
          </w:p>
          <w:p w14:paraId="72B731C9" w14:textId="77777777" w:rsidR="00597231" w:rsidRPr="00B444A0" w:rsidRDefault="00597231" w:rsidP="001D476A">
            <w:pPr>
              <w:jc w:val="both"/>
              <w:rPr>
                <w:rFonts w:cstheme="minorHAnsi"/>
                <w:color w:val="0000FF"/>
              </w:rPr>
            </w:pPr>
            <w:r w:rsidRPr="00B444A0">
              <w:rPr>
                <w:rFonts w:cstheme="minorHAnsi"/>
                <w:color w:val="0000FF"/>
              </w:rPr>
              <w:t>-Fortalecimiento del sistema público o alianzas con el e incidencia política.</w:t>
            </w:r>
          </w:p>
          <w:p w14:paraId="78FDD60A" w14:textId="77777777" w:rsidR="00597231" w:rsidRPr="00B444A0" w:rsidRDefault="00597231" w:rsidP="001D476A">
            <w:pPr>
              <w:jc w:val="both"/>
              <w:rPr>
                <w:rFonts w:cstheme="minorHAnsi"/>
              </w:rPr>
            </w:pPr>
            <w:r w:rsidRPr="00B444A0">
              <w:rPr>
                <w:rFonts w:cstheme="minorHAnsi"/>
              </w:rPr>
              <w:t>(…)</w:t>
            </w:r>
          </w:p>
          <w:p w14:paraId="3D093EBC" w14:textId="77777777" w:rsidR="00597231" w:rsidRPr="00B444A0" w:rsidRDefault="00597231" w:rsidP="001D476A">
            <w:pPr>
              <w:jc w:val="both"/>
              <w:rPr>
                <w:rFonts w:cstheme="minorHAnsi"/>
                <w:color w:val="0000FF"/>
              </w:rPr>
            </w:pPr>
            <w:r w:rsidRPr="00B444A0">
              <w:rPr>
                <w:rFonts w:cstheme="minorHAnsi"/>
                <w:color w:val="0000FF"/>
              </w:rPr>
              <w:t xml:space="preserve"> -Apoyo a la construcción o adecuación de instalaciones educativas que ofrezcan entornos de aprendizaje seguros, adecuados a personas con discapacidad o que tengan en cuenta las diferencias de género.</w:t>
            </w:r>
          </w:p>
          <w:p w14:paraId="26B88AF0" w14:textId="375FAF24" w:rsidR="00597231" w:rsidRPr="00B444A0" w:rsidRDefault="00597231" w:rsidP="001D476A">
            <w:pPr>
              <w:jc w:val="both"/>
              <w:rPr>
                <w:rFonts w:cstheme="minorHAnsi"/>
                <w:b/>
                <w:bCs/>
              </w:rPr>
            </w:pPr>
            <w:r w:rsidRPr="00B444A0">
              <w:rPr>
                <w:rFonts w:cstheme="minorHAnsi"/>
                <w:b/>
                <w:bCs/>
              </w:rPr>
              <w:t>• Empoderamiento de las mujeres</w:t>
            </w:r>
          </w:p>
          <w:p w14:paraId="10B6EE76" w14:textId="77777777" w:rsidR="00597231" w:rsidRPr="00B444A0" w:rsidRDefault="00597231" w:rsidP="001D476A">
            <w:pPr>
              <w:jc w:val="both"/>
              <w:rPr>
                <w:rFonts w:cstheme="minorHAnsi"/>
              </w:rPr>
            </w:pPr>
            <w:r w:rsidRPr="00B444A0">
              <w:rPr>
                <w:rFonts w:cstheme="minorHAnsi"/>
              </w:rPr>
              <w:t>(…)</w:t>
            </w:r>
          </w:p>
          <w:p w14:paraId="54E6CD1A" w14:textId="77777777" w:rsidR="00597231" w:rsidRPr="00B444A0" w:rsidRDefault="00597231" w:rsidP="001D476A">
            <w:pPr>
              <w:jc w:val="both"/>
              <w:rPr>
                <w:rFonts w:cstheme="minorHAnsi"/>
                <w:color w:val="0000FF"/>
              </w:rPr>
            </w:pPr>
            <w:r w:rsidRPr="00B444A0">
              <w:rPr>
                <w:rFonts w:cstheme="minorHAnsi"/>
                <w:color w:val="0000FF"/>
              </w:rPr>
              <w:t>-Acciones  dirigidas  a  grupos  vulnerables: mujeres  indígenas,  zonas  rurales, jefas  de familia, jóvenes y ancianas, migrantes, mujeres con discapacidad y personas LGTBI+</w:t>
            </w:r>
          </w:p>
          <w:p w14:paraId="35574D0A" w14:textId="77777777" w:rsidR="00597231" w:rsidRPr="00B444A0" w:rsidRDefault="00597231" w:rsidP="001D476A">
            <w:pPr>
              <w:jc w:val="both"/>
              <w:rPr>
                <w:rFonts w:cstheme="minorHAnsi"/>
                <w:b/>
                <w:bCs/>
              </w:rPr>
            </w:pPr>
            <w:r w:rsidRPr="00B444A0">
              <w:rPr>
                <w:rFonts w:cstheme="minorHAnsi"/>
                <w:b/>
                <w:bCs/>
              </w:rPr>
              <w:t>• Sociedad civil local y gobernanza democrática</w:t>
            </w:r>
          </w:p>
          <w:p w14:paraId="7133565E" w14:textId="77777777" w:rsidR="00597231" w:rsidRPr="00B444A0" w:rsidRDefault="00597231" w:rsidP="001D476A">
            <w:pPr>
              <w:jc w:val="both"/>
              <w:rPr>
                <w:rFonts w:cstheme="minorHAnsi"/>
              </w:rPr>
            </w:pPr>
            <w:r w:rsidRPr="00B444A0">
              <w:rPr>
                <w:rFonts w:cstheme="minorHAnsi"/>
              </w:rPr>
              <w:t>(…)</w:t>
            </w:r>
          </w:p>
          <w:p w14:paraId="78F5AD2D" w14:textId="77777777" w:rsidR="00597231" w:rsidRDefault="00597231" w:rsidP="001D476A">
            <w:pPr>
              <w:jc w:val="both"/>
              <w:rPr>
                <w:rFonts w:cstheme="minorHAnsi"/>
                <w:color w:val="0000FF"/>
              </w:rPr>
            </w:pPr>
            <w:r w:rsidRPr="00B444A0">
              <w:rPr>
                <w:rFonts w:cstheme="minorHAnsi"/>
                <w:color w:val="0000FF"/>
              </w:rPr>
              <w:t>-Se apoyan procesos de participación, así como de diálogo, concertación y/o negociación de conflictos.</w:t>
            </w:r>
          </w:p>
          <w:p w14:paraId="04018712" w14:textId="77777777" w:rsidR="00CD5D32" w:rsidRDefault="00CD5D32" w:rsidP="001D476A">
            <w:pPr>
              <w:jc w:val="both"/>
              <w:rPr>
                <w:rFonts w:cstheme="minorHAnsi"/>
                <w:color w:val="0000FF"/>
              </w:rPr>
            </w:pPr>
          </w:p>
          <w:p w14:paraId="70272CDB" w14:textId="120B495C" w:rsidR="00CD5D32" w:rsidRPr="00986A05" w:rsidRDefault="00B654AE" w:rsidP="00CD5D32">
            <w:pPr>
              <w:jc w:val="both"/>
              <w:rPr>
                <w:rFonts w:cstheme="minorHAnsi"/>
                <w:highlight w:val="yellow"/>
              </w:rPr>
            </w:pPr>
            <w:r>
              <w:rPr>
                <w:rFonts w:cstheme="minorHAnsi"/>
                <w:highlight w:val="yellow"/>
              </w:rPr>
              <w:t>Comentan que so</w:t>
            </w:r>
            <w:r w:rsidRPr="00986A05">
              <w:rPr>
                <w:rFonts w:cstheme="minorHAnsi"/>
                <w:highlight w:val="yellow"/>
              </w:rPr>
              <w:t xml:space="preserve">n matizaciones </w:t>
            </w:r>
            <w:r w:rsidR="00CD5D32" w:rsidRPr="00986A05">
              <w:rPr>
                <w:rFonts w:cstheme="minorHAnsi"/>
                <w:highlight w:val="yellow"/>
              </w:rPr>
              <w:t>de cara a facilitarnos el enmarcar nuestro proyecto en la línea sectorial principal de</w:t>
            </w:r>
            <w:r w:rsidRPr="00986A05">
              <w:rPr>
                <w:rFonts w:cstheme="minorHAnsi"/>
                <w:highlight w:val="yellow"/>
              </w:rPr>
              <w:t xml:space="preserve"> la i</w:t>
            </w:r>
            <w:r w:rsidR="00CD5D32" w:rsidRPr="00986A05">
              <w:rPr>
                <w:rFonts w:cstheme="minorHAnsi"/>
                <w:highlight w:val="yellow"/>
              </w:rPr>
              <w:t>ntervención.</w:t>
            </w:r>
            <w:r w:rsidR="009B59B3" w:rsidRPr="00986A05">
              <w:rPr>
                <w:rFonts w:cstheme="minorHAnsi"/>
                <w:highlight w:val="yellow"/>
              </w:rPr>
              <w:t xml:space="preserve"> Resaltan lo que están valorando en la sectorial.</w:t>
            </w:r>
          </w:p>
          <w:p w14:paraId="12A8AAE8" w14:textId="77777777" w:rsidR="00CD5D32" w:rsidRPr="00986A05" w:rsidRDefault="00CD5D32" w:rsidP="00CD5D32">
            <w:pPr>
              <w:jc w:val="both"/>
              <w:rPr>
                <w:rFonts w:cstheme="minorHAnsi"/>
                <w:highlight w:val="yellow"/>
              </w:rPr>
            </w:pPr>
          </w:p>
          <w:p w14:paraId="29F0B6FC" w14:textId="6049713F" w:rsidR="00CD5D32" w:rsidRPr="00986A05" w:rsidRDefault="009B59B3" w:rsidP="00CD5D32">
            <w:pPr>
              <w:jc w:val="both"/>
              <w:rPr>
                <w:rFonts w:cstheme="minorHAnsi"/>
                <w:highlight w:val="yellow"/>
              </w:rPr>
            </w:pPr>
            <w:r w:rsidRPr="00986A05">
              <w:rPr>
                <w:rFonts w:cstheme="minorHAnsi"/>
                <w:highlight w:val="yellow"/>
              </w:rPr>
              <w:t>Insisten en que respondamos en los formularios a lo que se pregunta.</w:t>
            </w:r>
          </w:p>
          <w:p w14:paraId="29D3BEC7" w14:textId="310955D8" w:rsidR="00CD5D32" w:rsidRPr="00986A05" w:rsidRDefault="009B59B3" w:rsidP="00CD5D32">
            <w:pPr>
              <w:jc w:val="both"/>
              <w:rPr>
                <w:rFonts w:cstheme="minorHAnsi"/>
                <w:highlight w:val="yellow"/>
              </w:rPr>
            </w:pPr>
            <w:r w:rsidRPr="00986A05">
              <w:rPr>
                <w:rFonts w:cstheme="minorHAnsi"/>
                <w:highlight w:val="yellow"/>
              </w:rPr>
              <w:t xml:space="preserve">En lo que respecta a la cuestión de la baremación, hemos solicitado que envíen por sistema los informes de valoración a las </w:t>
            </w:r>
            <w:r w:rsidR="00986A05" w:rsidRPr="00986A05">
              <w:rPr>
                <w:rFonts w:cstheme="minorHAnsi"/>
                <w:highlight w:val="yellow"/>
              </w:rPr>
              <w:t>ONGD</w:t>
            </w:r>
            <w:r w:rsidRPr="00986A05">
              <w:rPr>
                <w:rFonts w:cstheme="minorHAnsi"/>
                <w:highlight w:val="yellow"/>
              </w:rPr>
              <w:t xml:space="preserve"> sin reclamación previa por parte de la entidad, tanto si son en sentido positivo como negativo. No ven problema y comentan que lo harán en el futuro.</w:t>
            </w:r>
          </w:p>
          <w:p w14:paraId="4E2F0B85" w14:textId="77777777" w:rsidR="00986A05" w:rsidRPr="00986A05" w:rsidRDefault="00986A05" w:rsidP="00CD5D32">
            <w:pPr>
              <w:jc w:val="both"/>
              <w:rPr>
                <w:rFonts w:cstheme="minorHAnsi"/>
                <w:highlight w:val="yellow"/>
              </w:rPr>
            </w:pPr>
          </w:p>
          <w:p w14:paraId="47DCC753" w14:textId="27E166F5" w:rsidR="009B59B3" w:rsidRPr="00B444A0" w:rsidRDefault="009B59B3" w:rsidP="00152031">
            <w:pPr>
              <w:jc w:val="both"/>
              <w:rPr>
                <w:rFonts w:cstheme="minorHAnsi"/>
              </w:rPr>
            </w:pPr>
            <w:r w:rsidRPr="00986A05">
              <w:rPr>
                <w:rFonts w:cstheme="minorHAnsi"/>
                <w:highlight w:val="yellow"/>
              </w:rPr>
              <w:t>En cuanto a la cuestión de que la baremación no está excesivamente detallada en las bases, efectivamente ellas cuenta</w:t>
            </w:r>
            <w:r w:rsidR="00986A05" w:rsidRPr="00986A05">
              <w:rPr>
                <w:rFonts w:cstheme="minorHAnsi"/>
                <w:highlight w:val="yellow"/>
              </w:rPr>
              <w:t>n</w:t>
            </w:r>
            <w:r w:rsidRPr="00986A05">
              <w:rPr>
                <w:rFonts w:cstheme="minorHAnsi"/>
                <w:highlight w:val="yellow"/>
              </w:rPr>
              <w:t xml:space="preserve"> con una lista de baremación pormenorizada con más de 200 indicadores, que no la proporcionan como otros donantes para evitar que pongamos en los proyectos lo que quieren oír; ante este argumento hemos contra</w:t>
            </w:r>
            <w:r w:rsidR="00986A05" w:rsidRPr="00986A05">
              <w:rPr>
                <w:rFonts w:cstheme="minorHAnsi"/>
                <w:highlight w:val="yellow"/>
              </w:rPr>
              <w:t xml:space="preserve"> </w:t>
            </w:r>
            <w:r w:rsidRPr="00986A05">
              <w:rPr>
                <w:rFonts w:cstheme="minorHAnsi"/>
                <w:highlight w:val="yellow"/>
              </w:rPr>
              <w:t xml:space="preserve">argumentado que si lo miramos desde el otro punto de vista, ayudaría a no dejarnos nada en el tintero de nuestros proyectos (a veces no explicamos determinadas cosas no porque nuestro proyecto no las incluya sino porque o bien no lo consideramos importante o porque se nos pasa, perdiendo puntuación). Hemos pedido que afinen aunque sea un poco más las bases. </w:t>
            </w:r>
          </w:p>
        </w:tc>
        <w:tc>
          <w:tcPr>
            <w:tcW w:w="3827" w:type="dxa"/>
          </w:tcPr>
          <w:p w14:paraId="520D2CD9" w14:textId="4049E9A2" w:rsidR="00597231" w:rsidRPr="00B444A0" w:rsidRDefault="00597231" w:rsidP="001D476A">
            <w:pPr>
              <w:jc w:val="both"/>
              <w:rPr>
                <w:rFonts w:cstheme="minorHAnsi"/>
              </w:rPr>
            </w:pPr>
            <w:r w:rsidRPr="00B444A0">
              <w:rPr>
                <w:rFonts w:cstheme="minorHAnsi"/>
              </w:rPr>
              <w:lastRenderedPageBreak/>
              <w:t xml:space="preserve">En azul nuevas introducciones en las bases respecto a las prioridades sectoriales previstas en Plan Director. Algunas veces son matizaciones y otras nuevas líneas. No se discute necesariamente la pertinencia de los cambios, pero sorprende que se modifique lo previsto en el Plan Director </w:t>
            </w:r>
          </w:p>
        </w:tc>
      </w:tr>
    </w:tbl>
    <w:p w14:paraId="7F5F9049" w14:textId="77777777" w:rsidR="00334AEC" w:rsidRDefault="00334AEC" w:rsidP="0008507D">
      <w:pPr>
        <w:jc w:val="both"/>
        <w:rPr>
          <w:b/>
          <w:bCs/>
        </w:rPr>
      </w:pPr>
    </w:p>
    <w:p w14:paraId="17FB604A" w14:textId="77777777" w:rsidR="00334AEC" w:rsidRDefault="00334AEC" w:rsidP="0008507D">
      <w:pPr>
        <w:jc w:val="both"/>
        <w:rPr>
          <w:b/>
          <w:bCs/>
        </w:rPr>
      </w:pPr>
    </w:p>
    <w:p w14:paraId="21A9AE8F" w14:textId="77777777" w:rsidR="00334AEC" w:rsidRPr="00B444A0" w:rsidRDefault="00334AEC" w:rsidP="0008507D">
      <w:pPr>
        <w:jc w:val="both"/>
        <w:rPr>
          <w:b/>
          <w:bCs/>
        </w:rPr>
      </w:pPr>
    </w:p>
    <w:sectPr w:rsidR="00334AEC" w:rsidRPr="00B444A0" w:rsidSect="002D1881">
      <w:pgSz w:w="16838" w:h="11906" w:orient="landscape"/>
      <w:pgMar w:top="1701" w:right="1417" w:bottom="1701"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24CC" w16cex:dateUtc="2022-04-12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58B19A" w16cid:durableId="260024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114982"/>
    <w:multiLevelType w:val="hybridMultilevel"/>
    <w:tmpl w:val="52AAB61E"/>
    <w:lvl w:ilvl="0" w:tplc="8DACA99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81"/>
    <w:rsid w:val="00006BEE"/>
    <w:rsid w:val="0008507D"/>
    <w:rsid w:val="00085D22"/>
    <w:rsid w:val="000B6887"/>
    <w:rsid w:val="000C14E0"/>
    <w:rsid w:val="000E181B"/>
    <w:rsid w:val="00152031"/>
    <w:rsid w:val="00157396"/>
    <w:rsid w:val="001A31DC"/>
    <w:rsid w:val="001B7589"/>
    <w:rsid w:val="001D476A"/>
    <w:rsid w:val="001E01AA"/>
    <w:rsid w:val="001E5B7D"/>
    <w:rsid w:val="002006DA"/>
    <w:rsid w:val="0020580F"/>
    <w:rsid w:val="0025421A"/>
    <w:rsid w:val="002767E3"/>
    <w:rsid w:val="00286BDE"/>
    <w:rsid w:val="00296E28"/>
    <w:rsid w:val="002A1E98"/>
    <w:rsid w:val="002B7D4B"/>
    <w:rsid w:val="002D1881"/>
    <w:rsid w:val="00322D95"/>
    <w:rsid w:val="00324D7C"/>
    <w:rsid w:val="0032675C"/>
    <w:rsid w:val="00334AEC"/>
    <w:rsid w:val="003447C0"/>
    <w:rsid w:val="0034644D"/>
    <w:rsid w:val="0035135B"/>
    <w:rsid w:val="003529C2"/>
    <w:rsid w:val="003600E4"/>
    <w:rsid w:val="00372693"/>
    <w:rsid w:val="003839B5"/>
    <w:rsid w:val="003C395E"/>
    <w:rsid w:val="00400227"/>
    <w:rsid w:val="00446E29"/>
    <w:rsid w:val="00447A83"/>
    <w:rsid w:val="00476058"/>
    <w:rsid w:val="004B0F93"/>
    <w:rsid w:val="004D0EE7"/>
    <w:rsid w:val="004E1623"/>
    <w:rsid w:val="004F4A16"/>
    <w:rsid w:val="004F7D67"/>
    <w:rsid w:val="00544089"/>
    <w:rsid w:val="0058033A"/>
    <w:rsid w:val="00592BAB"/>
    <w:rsid w:val="00597231"/>
    <w:rsid w:val="005C2133"/>
    <w:rsid w:val="005C4A78"/>
    <w:rsid w:val="005C7979"/>
    <w:rsid w:val="005D34EF"/>
    <w:rsid w:val="005E403D"/>
    <w:rsid w:val="00605D3F"/>
    <w:rsid w:val="00610372"/>
    <w:rsid w:val="00627037"/>
    <w:rsid w:val="006522AA"/>
    <w:rsid w:val="00655C23"/>
    <w:rsid w:val="00671C44"/>
    <w:rsid w:val="006859E4"/>
    <w:rsid w:val="006869BC"/>
    <w:rsid w:val="00692577"/>
    <w:rsid w:val="006C7782"/>
    <w:rsid w:val="0071597B"/>
    <w:rsid w:val="00744B3A"/>
    <w:rsid w:val="00787A21"/>
    <w:rsid w:val="007D3B57"/>
    <w:rsid w:val="008077AB"/>
    <w:rsid w:val="008155D2"/>
    <w:rsid w:val="00821141"/>
    <w:rsid w:val="00824C35"/>
    <w:rsid w:val="0086650A"/>
    <w:rsid w:val="0089480C"/>
    <w:rsid w:val="008C4535"/>
    <w:rsid w:val="008E3EA7"/>
    <w:rsid w:val="009044D5"/>
    <w:rsid w:val="009366A8"/>
    <w:rsid w:val="009761E9"/>
    <w:rsid w:val="0097698A"/>
    <w:rsid w:val="00977A3C"/>
    <w:rsid w:val="0098218D"/>
    <w:rsid w:val="00986A05"/>
    <w:rsid w:val="009B59B3"/>
    <w:rsid w:val="009F2CEC"/>
    <w:rsid w:val="00A02DE1"/>
    <w:rsid w:val="00A13E98"/>
    <w:rsid w:val="00A27602"/>
    <w:rsid w:val="00A67B77"/>
    <w:rsid w:val="00AA1369"/>
    <w:rsid w:val="00AB235E"/>
    <w:rsid w:val="00AE7B9B"/>
    <w:rsid w:val="00B444A0"/>
    <w:rsid w:val="00B654AE"/>
    <w:rsid w:val="00BF5A9D"/>
    <w:rsid w:val="00BF7A56"/>
    <w:rsid w:val="00C2617A"/>
    <w:rsid w:val="00C53934"/>
    <w:rsid w:val="00C928DB"/>
    <w:rsid w:val="00CD5D32"/>
    <w:rsid w:val="00CE5907"/>
    <w:rsid w:val="00D12D3B"/>
    <w:rsid w:val="00D53469"/>
    <w:rsid w:val="00D80823"/>
    <w:rsid w:val="00DB7C5C"/>
    <w:rsid w:val="00DC5A15"/>
    <w:rsid w:val="00DF0391"/>
    <w:rsid w:val="00E12ACC"/>
    <w:rsid w:val="00E41647"/>
    <w:rsid w:val="00E542DB"/>
    <w:rsid w:val="00E66D55"/>
    <w:rsid w:val="00E8335D"/>
    <w:rsid w:val="00E87B63"/>
    <w:rsid w:val="00EA1F77"/>
    <w:rsid w:val="00F0155E"/>
    <w:rsid w:val="00F214B2"/>
    <w:rsid w:val="00F31116"/>
    <w:rsid w:val="00F617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7D74"/>
  <w15:chartTrackingRefBased/>
  <w15:docId w15:val="{5033026C-5542-4FD9-8A39-257177DF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D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02DE1"/>
    <w:pPr>
      <w:ind w:left="720"/>
      <w:contextualSpacing/>
    </w:pPr>
  </w:style>
  <w:style w:type="paragraph" w:styleId="Textodeglobo">
    <w:name w:val="Balloon Text"/>
    <w:basedOn w:val="Normal"/>
    <w:link w:val="TextodegloboCar"/>
    <w:uiPriority w:val="99"/>
    <w:semiHidden/>
    <w:unhideWhenUsed/>
    <w:rsid w:val="001B75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7589"/>
    <w:rPr>
      <w:rFonts w:ascii="Segoe UI" w:hAnsi="Segoe UI" w:cs="Segoe UI"/>
      <w:sz w:val="18"/>
      <w:szCs w:val="18"/>
    </w:rPr>
  </w:style>
  <w:style w:type="character" w:styleId="Refdecomentario">
    <w:name w:val="annotation reference"/>
    <w:basedOn w:val="Fuentedeprrafopredeter"/>
    <w:uiPriority w:val="99"/>
    <w:semiHidden/>
    <w:unhideWhenUsed/>
    <w:rsid w:val="00E66D55"/>
    <w:rPr>
      <w:sz w:val="16"/>
      <w:szCs w:val="16"/>
    </w:rPr>
  </w:style>
  <w:style w:type="paragraph" w:styleId="Textocomentario">
    <w:name w:val="annotation text"/>
    <w:basedOn w:val="Normal"/>
    <w:link w:val="TextocomentarioCar"/>
    <w:uiPriority w:val="99"/>
    <w:unhideWhenUsed/>
    <w:rsid w:val="00E66D55"/>
    <w:pPr>
      <w:spacing w:line="240" w:lineRule="auto"/>
    </w:pPr>
    <w:rPr>
      <w:sz w:val="20"/>
      <w:szCs w:val="20"/>
    </w:rPr>
  </w:style>
  <w:style w:type="character" w:customStyle="1" w:styleId="TextocomentarioCar">
    <w:name w:val="Texto comentario Car"/>
    <w:basedOn w:val="Fuentedeprrafopredeter"/>
    <w:link w:val="Textocomentario"/>
    <w:uiPriority w:val="99"/>
    <w:rsid w:val="00E66D55"/>
    <w:rPr>
      <w:sz w:val="20"/>
      <w:szCs w:val="20"/>
    </w:rPr>
  </w:style>
  <w:style w:type="paragraph" w:styleId="Asuntodelcomentario">
    <w:name w:val="annotation subject"/>
    <w:basedOn w:val="Textocomentario"/>
    <w:next w:val="Textocomentario"/>
    <w:link w:val="AsuntodelcomentarioCar"/>
    <w:uiPriority w:val="99"/>
    <w:semiHidden/>
    <w:unhideWhenUsed/>
    <w:rsid w:val="00E66D55"/>
    <w:rPr>
      <w:b/>
      <w:bCs/>
    </w:rPr>
  </w:style>
  <w:style w:type="character" w:customStyle="1" w:styleId="AsuntodelcomentarioCar">
    <w:name w:val="Asunto del comentario Car"/>
    <w:basedOn w:val="TextocomentarioCar"/>
    <w:link w:val="Asuntodelcomentario"/>
    <w:uiPriority w:val="99"/>
    <w:semiHidden/>
    <w:rsid w:val="00E66D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882921">
      <w:bodyDiv w:val="1"/>
      <w:marLeft w:val="0"/>
      <w:marRight w:val="0"/>
      <w:marTop w:val="0"/>
      <w:marBottom w:val="0"/>
      <w:divBdr>
        <w:top w:val="none" w:sz="0" w:space="0" w:color="auto"/>
        <w:left w:val="none" w:sz="0" w:space="0" w:color="auto"/>
        <w:bottom w:val="none" w:sz="0" w:space="0" w:color="auto"/>
        <w:right w:val="none" w:sz="0" w:space="0" w:color="auto"/>
      </w:divBdr>
    </w:div>
    <w:div w:id="186078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2944</Words>
  <Characters>16197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de Paz</dc:creator>
  <cp:keywords/>
  <dc:description/>
  <cp:lastModifiedBy>usuario</cp:lastModifiedBy>
  <cp:revision>6</cp:revision>
  <cp:lastPrinted>2022-04-12T06:04:00Z</cp:lastPrinted>
  <dcterms:created xsi:type="dcterms:W3CDTF">2022-04-19T10:18:00Z</dcterms:created>
  <dcterms:modified xsi:type="dcterms:W3CDTF">2022-04-19T10:31:00Z</dcterms:modified>
</cp:coreProperties>
</file>