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819" w:rsidRDefault="008831B0">
      <w:pPr>
        <w:rPr>
          <w:rFonts w:ascii="Tahoma" w:hAnsi="Tahoma" w:cs="Tahoma"/>
        </w:rPr>
      </w:pPr>
      <w:r w:rsidRPr="008831B0">
        <w:rPr>
          <w:rFonts w:ascii="Tahoma" w:hAnsi="Tahoma" w:cs="Tahoma"/>
        </w:rPr>
        <w:t>Acta reunión Comisión IP y R</w:t>
      </w:r>
      <w:r>
        <w:rPr>
          <w:rFonts w:ascii="Tahoma" w:hAnsi="Tahoma" w:cs="Tahoma"/>
        </w:rPr>
        <w:t xml:space="preserve"> (realizada en Acción Contra el Hambre)</w:t>
      </w:r>
    </w:p>
    <w:p w:rsidR="008831B0" w:rsidRDefault="008831B0">
      <w:pPr>
        <w:rPr>
          <w:rFonts w:ascii="Tahoma" w:hAnsi="Tahoma" w:cs="Tahoma"/>
        </w:rPr>
      </w:pPr>
      <w:r>
        <w:rPr>
          <w:rFonts w:ascii="Tahoma" w:hAnsi="Tahoma" w:cs="Tahoma"/>
        </w:rPr>
        <w:t>6 de septiembre</w:t>
      </w:r>
    </w:p>
    <w:p w:rsidR="008831B0" w:rsidRDefault="008831B0">
      <w:pPr>
        <w:rPr>
          <w:rFonts w:ascii="Tahoma" w:hAnsi="Tahoma" w:cs="Tahoma"/>
        </w:rPr>
      </w:pPr>
      <w:r>
        <w:rPr>
          <w:rFonts w:ascii="Tahoma" w:hAnsi="Tahoma" w:cs="Tahoma"/>
        </w:rPr>
        <w:t>Asisten:</w:t>
      </w:r>
    </w:p>
    <w:p w:rsidR="008831B0" w:rsidRDefault="008831B0">
      <w:pPr>
        <w:rPr>
          <w:rFonts w:ascii="Tahoma" w:hAnsi="Tahoma" w:cs="Tahoma"/>
        </w:rPr>
      </w:pPr>
      <w:r>
        <w:rPr>
          <w:rFonts w:ascii="Tahoma" w:hAnsi="Tahoma" w:cs="Tahoma"/>
        </w:rPr>
        <w:t>Iñaki San Miguel</w:t>
      </w:r>
    </w:p>
    <w:p w:rsidR="008831B0" w:rsidRDefault="008831B0">
      <w:pPr>
        <w:rPr>
          <w:rFonts w:ascii="Tahoma" w:hAnsi="Tahoma" w:cs="Tahoma"/>
        </w:rPr>
      </w:pPr>
      <w:r>
        <w:rPr>
          <w:rFonts w:ascii="Tahoma" w:hAnsi="Tahoma" w:cs="Tahoma"/>
        </w:rPr>
        <w:t>Patricia Ruiz</w:t>
      </w:r>
    </w:p>
    <w:p w:rsidR="008831B0" w:rsidRDefault="008831B0">
      <w:pPr>
        <w:rPr>
          <w:rFonts w:ascii="Tahoma" w:hAnsi="Tahoma" w:cs="Tahoma"/>
        </w:rPr>
      </w:pPr>
      <w:r>
        <w:rPr>
          <w:rFonts w:ascii="Tahoma" w:hAnsi="Tahoma" w:cs="Tahoma"/>
        </w:rPr>
        <w:t>Ana García</w:t>
      </w:r>
    </w:p>
    <w:p w:rsidR="008831B0" w:rsidRDefault="008831B0">
      <w:pPr>
        <w:rPr>
          <w:rFonts w:ascii="Tahoma" w:hAnsi="Tahoma" w:cs="Tahoma"/>
        </w:rPr>
      </w:pPr>
      <w:r>
        <w:rPr>
          <w:rFonts w:ascii="Tahoma" w:hAnsi="Tahoma" w:cs="Tahoma"/>
        </w:rPr>
        <w:t>Ana Martin</w:t>
      </w:r>
    </w:p>
    <w:p w:rsidR="008831B0" w:rsidRDefault="008831B0">
      <w:pPr>
        <w:rPr>
          <w:rFonts w:ascii="Tahoma" w:hAnsi="Tahoma" w:cs="Tahoma"/>
        </w:rPr>
      </w:pPr>
      <w:r>
        <w:rPr>
          <w:rFonts w:ascii="Tahoma" w:hAnsi="Tahoma" w:cs="Tahoma"/>
        </w:rPr>
        <w:t>Enrique Abad</w:t>
      </w:r>
    </w:p>
    <w:p w:rsidR="008831B0" w:rsidRDefault="008831B0">
      <w:pPr>
        <w:rPr>
          <w:rFonts w:ascii="Tahoma" w:hAnsi="Tahoma" w:cs="Tahoma"/>
        </w:rPr>
      </w:pPr>
      <w:r>
        <w:rPr>
          <w:rFonts w:ascii="Tahoma" w:hAnsi="Tahoma" w:cs="Tahoma"/>
        </w:rPr>
        <w:t>Jesús Blanco</w:t>
      </w:r>
    </w:p>
    <w:p w:rsidR="008831B0" w:rsidRDefault="008831B0">
      <w:pPr>
        <w:rPr>
          <w:rFonts w:ascii="Tahoma" w:hAnsi="Tahoma" w:cs="Tahoma"/>
        </w:rPr>
      </w:pPr>
      <w:r>
        <w:rPr>
          <w:rFonts w:ascii="Tahoma" w:hAnsi="Tahoma" w:cs="Tahoma"/>
        </w:rPr>
        <w:t>Diego de Paz</w:t>
      </w:r>
    </w:p>
    <w:p w:rsidR="008831B0" w:rsidRDefault="008831B0">
      <w:pPr>
        <w:rPr>
          <w:rFonts w:ascii="Tahoma" w:hAnsi="Tahoma" w:cs="Tahoma"/>
        </w:rPr>
      </w:pPr>
      <w:r>
        <w:rPr>
          <w:rFonts w:ascii="Tahoma" w:hAnsi="Tahoma" w:cs="Tahoma"/>
        </w:rPr>
        <w:t>Mariaje Huici</w:t>
      </w:r>
    </w:p>
    <w:p w:rsidR="008831B0" w:rsidRDefault="008831B0">
      <w:pPr>
        <w:rPr>
          <w:rFonts w:ascii="Tahoma" w:hAnsi="Tahoma" w:cs="Tahoma"/>
        </w:rPr>
      </w:pPr>
    </w:p>
    <w:p w:rsidR="008831B0" w:rsidRDefault="008831B0" w:rsidP="008831B0">
      <w:pPr>
        <w:pStyle w:val="Prrafodelista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Información Junta:</w:t>
      </w:r>
    </w:p>
    <w:p w:rsidR="008831B0" w:rsidRDefault="008831B0" w:rsidP="008831B0">
      <w:pPr>
        <w:pStyle w:val="Prrafodelista"/>
        <w:rPr>
          <w:rFonts w:ascii="Tahoma" w:hAnsi="Tahoma" w:cs="Tahoma"/>
        </w:rPr>
      </w:pPr>
      <w:r>
        <w:rPr>
          <w:rFonts w:ascii="Tahoma" w:hAnsi="Tahoma" w:cs="Tahoma"/>
        </w:rPr>
        <w:t>Revisión  presupuesto con PES para analizar los cambios en relación al acuerdo de gobierno</w:t>
      </w:r>
      <w:r w:rsidR="00A51387">
        <w:rPr>
          <w:rFonts w:ascii="Tahoma" w:hAnsi="Tahoma" w:cs="Tahoma"/>
        </w:rPr>
        <w:t>.</w:t>
      </w:r>
    </w:p>
    <w:p w:rsidR="00A51387" w:rsidRDefault="00A51387" w:rsidP="008831B0">
      <w:pPr>
        <w:pStyle w:val="Prrafodelista"/>
        <w:rPr>
          <w:rFonts w:ascii="Tahoma" w:hAnsi="Tahoma" w:cs="Tahoma"/>
        </w:rPr>
      </w:pPr>
      <w:r>
        <w:rPr>
          <w:rFonts w:ascii="Tahoma" w:hAnsi="Tahoma" w:cs="Tahoma"/>
        </w:rPr>
        <w:t>Se informa que en la Junta se están planteando los criterios de representatividad de la CONGDN según los interlocutores</w:t>
      </w:r>
    </w:p>
    <w:p w:rsidR="008831B0" w:rsidRDefault="008831B0" w:rsidP="008831B0">
      <w:pPr>
        <w:pStyle w:val="Prrafodelista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Realizar una nota de prensa para el día 8 de septiembre Día del Cooperante en la que se recoja tanto la importancia de las personas que trabajan en proyectos como la necesidad de recursos para que este trabajo se lleve a cabo, aprovechar para recordar la propuesta de la CONGDN en relación a acurdo de Gobierno, según esta propuesta en el año 2018 el presupuesto de Cooperación debiera ser un 0,4 % del presupuesto total. Para la nota de prensa utilizar la de la CONGDE incluyendo los datos de Navarra y sustituyendo las entrevistas de personas a nivel estatal por la de un cooperante de Acción Contra el Hambre en Perú. (Jesus Barcos de Comunicación).</w:t>
      </w:r>
    </w:p>
    <w:p w:rsidR="008831B0" w:rsidRDefault="008831B0" w:rsidP="008831B0">
      <w:pPr>
        <w:pStyle w:val="Prrafodelista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Se informa que el día 13 de septiembre se decide el techo de gasto.</w:t>
      </w:r>
    </w:p>
    <w:p w:rsidR="008831B0" w:rsidRDefault="008831B0" w:rsidP="008831B0">
      <w:pPr>
        <w:pStyle w:val="Prrafodelista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Solicitar a Andrés Carbonero la realización de un consejo, información sobre resolución de convocatorias económicas de desarrollo, Proceso en el que se encuentra el Plan Director.</w:t>
      </w:r>
      <w:r w:rsidR="002F2BD2">
        <w:rPr>
          <w:rFonts w:ascii="Tahoma" w:hAnsi="Tahoma" w:cs="Tahoma"/>
        </w:rPr>
        <w:t xml:space="preserve"> (Jesús Blanco como Vicepresidente del Consejo)</w:t>
      </w:r>
    </w:p>
    <w:p w:rsidR="008831B0" w:rsidRDefault="008831B0" w:rsidP="008831B0">
      <w:pPr>
        <w:pStyle w:val="Prrafodelista"/>
        <w:rPr>
          <w:rFonts w:ascii="Tahoma" w:hAnsi="Tahoma" w:cs="Tahoma"/>
        </w:rPr>
      </w:pPr>
      <w:r>
        <w:rPr>
          <w:rFonts w:ascii="Tahoma" w:hAnsi="Tahoma" w:cs="Tahoma"/>
        </w:rPr>
        <w:t>Plantear que el acta del consejo anterior este realizada en el siguiente mes de su celebración.</w:t>
      </w:r>
    </w:p>
    <w:p w:rsidR="008831B0" w:rsidRDefault="002E008D" w:rsidP="008831B0">
      <w:pPr>
        <w:pStyle w:val="Prrafodelista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Reunión con partidos y con Gobierno:</w:t>
      </w:r>
    </w:p>
    <w:p w:rsidR="002E008D" w:rsidRDefault="002E008D" w:rsidP="002E008D">
      <w:pPr>
        <w:pStyle w:val="Prrafodelista"/>
        <w:rPr>
          <w:rFonts w:ascii="Tahoma" w:hAnsi="Tahoma" w:cs="Tahoma"/>
        </w:rPr>
      </w:pPr>
      <w:r>
        <w:rPr>
          <w:rFonts w:ascii="Tahoma" w:hAnsi="Tahoma" w:cs="Tahoma"/>
        </w:rPr>
        <w:t>Pedir reunión con los grupos Parlamentarios y con gobierno. Realizar un documento con los temas que queremos tratar</w:t>
      </w:r>
      <w:bookmarkStart w:id="0" w:name="_GoBack"/>
      <w:bookmarkEnd w:id="0"/>
      <w:r>
        <w:rPr>
          <w:rFonts w:ascii="Tahoma" w:hAnsi="Tahoma" w:cs="Tahoma"/>
        </w:rPr>
        <w:t>: Calculo AOD, Presupuestos, Compromiso presupuestario. (</w:t>
      </w:r>
      <w:r w:rsidR="00C30A20">
        <w:rPr>
          <w:rFonts w:ascii="Tahoma" w:hAnsi="Tahoma" w:cs="Tahoma"/>
        </w:rPr>
        <w:t>Revisar</w:t>
      </w:r>
      <w:r>
        <w:rPr>
          <w:rFonts w:ascii="Tahoma" w:hAnsi="Tahoma" w:cs="Tahoma"/>
        </w:rPr>
        <w:t xml:space="preserve"> comparecencia de Uxue </w:t>
      </w:r>
      <w:proofErr w:type="spellStart"/>
      <w:r w:rsidR="00C30A20">
        <w:rPr>
          <w:rFonts w:ascii="Tahoma" w:hAnsi="Tahoma" w:cs="Tahoma"/>
        </w:rPr>
        <w:t>Barkos</w:t>
      </w:r>
      <w:proofErr w:type="spellEnd"/>
      <w:r w:rsidR="00C30A20">
        <w:rPr>
          <w:rFonts w:ascii="Tahoma" w:hAnsi="Tahoma" w:cs="Tahoma"/>
        </w:rPr>
        <w:t>). Patricia comunica que ella no se reunirá con los partidos</w:t>
      </w:r>
    </w:p>
    <w:p w:rsidR="002E008D" w:rsidRDefault="002E008D" w:rsidP="002E008D">
      <w:pPr>
        <w:pStyle w:val="Prrafodelista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Se decide hablar con ANARASD sobre el tema del convenio de 15.000 euro</w:t>
      </w:r>
      <w:r w:rsidR="00C30A20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para la sede del Frente, se plantea que no debería salid de AOD ya que es una relación política (como la aportación a las embajadas) Se escribirá a ANARASD para comentarles que en la próxima comisión de IP Y R (4 de octubre) se va a tratar este tema y que nos gustaría que pudieran asistir.</w:t>
      </w:r>
    </w:p>
    <w:p w:rsidR="002E008D" w:rsidRDefault="002E008D" w:rsidP="002E008D">
      <w:pPr>
        <w:pStyle w:val="Prrafodelista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Se decide realizar una sesión para consensuar el Cálculo de la AOD de Navarra, para ello se enviara circular a todas las ONGD para aquellas que quieran participar. La sesión tendrá lugar el 13 de septiembre miércoles a las 9:30 en la CONGDN o en Acción Contra el Hambre según vayan las obras.</w:t>
      </w:r>
    </w:p>
    <w:p w:rsidR="002E008D" w:rsidRDefault="002E008D" w:rsidP="002E008D">
      <w:pPr>
        <w:pStyle w:val="Prrafodelista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Se revisa el folleto de los ODS y se decide que tenga un lenguaje más asequible e introducir referencias de como esto afecta a Navarra también.</w:t>
      </w:r>
    </w:p>
    <w:p w:rsidR="002E008D" w:rsidRPr="008831B0" w:rsidRDefault="002E008D" w:rsidP="002E008D">
      <w:pPr>
        <w:pStyle w:val="Prrafodelista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Se revisan los inputs de la encuesta para conocer las resoluciones de instituciones públicas y privadas y se acuerda realizar la encuesta de manera que se puedan realizar análisis de</w:t>
      </w:r>
      <w:r w:rsidR="00C30A20">
        <w:rPr>
          <w:rFonts w:ascii="Tahoma" w:hAnsi="Tahoma" w:cs="Tahoma"/>
        </w:rPr>
        <w:t xml:space="preserve">sde </w:t>
      </w:r>
      <w:r>
        <w:rPr>
          <w:rFonts w:ascii="Tahoma" w:hAnsi="Tahoma" w:cs="Tahoma"/>
        </w:rPr>
        <w:t xml:space="preserve">varios </w:t>
      </w:r>
      <w:r w:rsidR="00C30A20">
        <w:rPr>
          <w:rFonts w:ascii="Tahoma" w:hAnsi="Tahoma" w:cs="Tahoma"/>
        </w:rPr>
        <w:t>enfoques.</w:t>
      </w:r>
    </w:p>
    <w:sectPr w:rsidR="002E008D" w:rsidRPr="008831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47801"/>
    <w:multiLevelType w:val="hybridMultilevel"/>
    <w:tmpl w:val="DC648D2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1B0"/>
    <w:rsid w:val="00220C2E"/>
    <w:rsid w:val="002E008D"/>
    <w:rsid w:val="002F2BD2"/>
    <w:rsid w:val="007A7819"/>
    <w:rsid w:val="008831B0"/>
    <w:rsid w:val="00A51387"/>
    <w:rsid w:val="00C3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31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3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428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2017-09-08T07:22:00Z</dcterms:created>
  <dcterms:modified xsi:type="dcterms:W3CDTF">2017-11-22T12:03:00Z</dcterms:modified>
</cp:coreProperties>
</file>