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5"/>
      </w:tblGrid>
      <w:tr w:rsidR="00E55A25" w:rsidTr="008B628C">
        <w:tc>
          <w:tcPr>
            <w:tcW w:w="9655" w:type="dxa"/>
            <w:shd w:val="clear" w:color="auto" w:fill="FABF8F" w:themeFill="accent6" w:themeFillTint="99"/>
          </w:tcPr>
          <w:p w:rsidR="00E55A25" w:rsidRPr="008B628C" w:rsidRDefault="00F93DB6" w:rsidP="008B628C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bookmarkStart w:id="0" w:name="_GoBack"/>
            <w:bookmarkEnd w:id="0"/>
            <w:r w:rsidRPr="008B628C">
              <w:rPr>
                <w:rFonts w:ascii="Century Gothic" w:hAnsi="Century Gothic"/>
                <w:b/>
                <w:smallCaps/>
                <w:szCs w:val="28"/>
              </w:rPr>
              <w:t>c</w:t>
            </w:r>
            <w:r w:rsidR="00E55A25" w:rsidRPr="008B628C">
              <w:rPr>
                <w:rFonts w:ascii="Century Gothic" w:hAnsi="Century Gothic"/>
                <w:b/>
                <w:smallCaps/>
                <w:szCs w:val="28"/>
              </w:rPr>
              <w:t xml:space="preserve">ooperación al </w:t>
            </w:r>
            <w:r w:rsidRPr="008B628C">
              <w:rPr>
                <w:rFonts w:ascii="Century Gothic" w:hAnsi="Century Gothic"/>
                <w:b/>
                <w:smallCaps/>
                <w:szCs w:val="28"/>
              </w:rPr>
              <w:t>d</w:t>
            </w:r>
            <w:r w:rsidR="00E55A25" w:rsidRPr="008B628C">
              <w:rPr>
                <w:rFonts w:ascii="Century Gothic" w:hAnsi="Century Gothic"/>
                <w:b/>
                <w:smallCaps/>
                <w:szCs w:val="28"/>
              </w:rPr>
              <w:t>esarrollo</w:t>
            </w:r>
          </w:p>
        </w:tc>
      </w:tr>
      <w:tr w:rsidR="00F93DB6" w:rsidTr="008B628C">
        <w:tc>
          <w:tcPr>
            <w:tcW w:w="9655" w:type="dxa"/>
            <w:shd w:val="clear" w:color="auto" w:fill="FABF8F" w:themeFill="accent6" w:themeFillTint="99"/>
          </w:tcPr>
          <w:p w:rsidR="008B628C" w:rsidRPr="008B628C" w:rsidRDefault="008B628C" w:rsidP="008B628C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8B628C">
              <w:rPr>
                <w:rFonts w:ascii="Century Gothic" w:hAnsi="Century Gothic"/>
                <w:b/>
                <w:smallCaps/>
                <w:szCs w:val="28"/>
              </w:rPr>
              <w:t>acción humanitaria especializada en situaciones de emergencia</w:t>
            </w:r>
          </w:p>
          <w:p w:rsidR="00D52EC6" w:rsidRPr="008B628C" w:rsidRDefault="00F93DB6" w:rsidP="008B628C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8B628C">
              <w:rPr>
                <w:rFonts w:ascii="Century Gothic" w:hAnsi="Century Gothic"/>
                <w:b/>
                <w:smallCaps/>
                <w:szCs w:val="28"/>
              </w:rPr>
              <w:t>modalidad a) acción humanitaria en países en desarrollo</w:t>
            </w:r>
          </w:p>
        </w:tc>
      </w:tr>
      <w:tr w:rsidR="008B628C" w:rsidTr="008B628C">
        <w:tc>
          <w:tcPr>
            <w:tcW w:w="9655" w:type="dxa"/>
            <w:shd w:val="clear" w:color="auto" w:fill="FABF8F" w:themeFill="accent6" w:themeFillTint="99"/>
          </w:tcPr>
          <w:p w:rsidR="008B628C" w:rsidRPr="008B628C" w:rsidRDefault="008B628C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8B628C">
              <w:rPr>
                <w:rFonts w:ascii="Century Gothic" w:hAnsi="Century Gothic"/>
                <w:b/>
                <w:smallCaps/>
                <w:szCs w:val="28"/>
              </w:rPr>
              <w:t>propuesta general de actuación*</w:t>
            </w:r>
          </w:p>
        </w:tc>
      </w:tr>
    </w:tbl>
    <w:p w:rsidR="00232501" w:rsidRDefault="00232501"/>
    <w:tbl>
      <w:tblPr>
        <w:tblStyle w:val="Tablaconcuadrcula"/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F93DB6" w:rsidTr="005F5BC8">
        <w:tc>
          <w:tcPr>
            <w:tcW w:w="9639" w:type="dxa"/>
          </w:tcPr>
          <w:p w:rsidR="00F93DB6" w:rsidRDefault="00F93DB6" w:rsidP="005F5BC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shd w:val="clear" w:color="auto" w:fill="FFCC99"/>
              <w:ind w:right="125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* Definiciones: </w:t>
            </w:r>
          </w:p>
          <w:p w:rsidR="00F93DB6" w:rsidRPr="006B49C0" w:rsidRDefault="00F93DB6" w:rsidP="006B49C0">
            <w:pPr>
              <w:ind w:right="125"/>
              <w:jc w:val="both"/>
              <w:rPr>
                <w:rFonts w:ascii="Century Gothic" w:hAnsi="Century Gothic"/>
                <w:color w:val="808080"/>
                <w:sz w:val="18"/>
                <w:szCs w:val="18"/>
              </w:rPr>
            </w:pPr>
            <w:r w:rsidRPr="006B49C0">
              <w:rPr>
                <w:rFonts w:ascii="Century Gothic" w:hAnsi="Century Gothic"/>
                <w:b/>
                <w:color w:val="808080"/>
                <w:sz w:val="18"/>
                <w:szCs w:val="18"/>
              </w:rPr>
              <w:t>Propuesta General de Actuación</w:t>
            </w:r>
            <w:r w:rsidRPr="006B49C0">
              <w:rPr>
                <w:rFonts w:ascii="Century Gothic" w:hAnsi="Century Gothic"/>
                <w:color w:val="808080"/>
                <w:sz w:val="18"/>
                <w:szCs w:val="18"/>
              </w:rPr>
              <w:t xml:space="preserve">: Se </w:t>
            </w:r>
            <w:r w:rsidR="006B49C0">
              <w:rPr>
                <w:rFonts w:ascii="Century Gothic" w:hAnsi="Century Gothic"/>
                <w:color w:val="808080"/>
                <w:sz w:val="18"/>
                <w:szCs w:val="18"/>
              </w:rPr>
              <w:t>trata d</w:t>
            </w:r>
            <w:r w:rsidRPr="006B49C0">
              <w:rPr>
                <w:rFonts w:ascii="Century Gothic" w:hAnsi="Century Gothic"/>
                <w:color w:val="808080"/>
                <w:sz w:val="18"/>
                <w:szCs w:val="18"/>
              </w:rPr>
              <w:t>el proyecto global de actuación que la ONGD tiene para el ámbito de la acción humanitaria; supone un proceso, en anticipación de una crisis potencial, de desarrollo de estrategias, acuerdos y procedimientos para atender las necesidades humanitarias de las personas gravemente afectadas por la crisis. Se corresponde con todo este formulario.</w:t>
            </w:r>
          </w:p>
          <w:p w:rsidR="00F93DB6" w:rsidRPr="006B49C0" w:rsidRDefault="00F93DB6" w:rsidP="006B49C0">
            <w:pPr>
              <w:ind w:right="125"/>
              <w:jc w:val="both"/>
              <w:rPr>
                <w:rFonts w:ascii="Century Gothic" w:hAnsi="Century Gothic"/>
                <w:color w:val="808080"/>
                <w:sz w:val="18"/>
                <w:szCs w:val="18"/>
              </w:rPr>
            </w:pPr>
            <w:r w:rsidRPr="006B49C0">
              <w:rPr>
                <w:rFonts w:ascii="Century Gothic" w:hAnsi="Century Gothic"/>
                <w:b/>
                <w:color w:val="808080"/>
                <w:sz w:val="18"/>
                <w:szCs w:val="18"/>
              </w:rPr>
              <w:t>Intervención tipo</w:t>
            </w:r>
            <w:r w:rsidRPr="006B49C0">
              <w:rPr>
                <w:rFonts w:ascii="Century Gothic" w:hAnsi="Century Gothic"/>
                <w:color w:val="808080"/>
                <w:sz w:val="18"/>
                <w:szCs w:val="18"/>
              </w:rPr>
              <w:t xml:space="preserve">: Es un ejemplo abstracto de cómo se interviene en acción humanitaria y corresponde con el apartado </w:t>
            </w:r>
            <w:r w:rsidR="006B49C0">
              <w:rPr>
                <w:rFonts w:ascii="Century Gothic" w:hAnsi="Century Gothic"/>
                <w:color w:val="808080"/>
                <w:sz w:val="18"/>
                <w:szCs w:val="18"/>
              </w:rPr>
              <w:t>IV.3</w:t>
            </w:r>
            <w:r w:rsidRPr="006B49C0">
              <w:rPr>
                <w:rFonts w:ascii="Century Gothic" w:hAnsi="Century Gothic"/>
                <w:color w:val="808080"/>
                <w:sz w:val="18"/>
                <w:szCs w:val="18"/>
              </w:rPr>
              <w:t xml:space="preserve"> de este formulario.</w:t>
            </w:r>
          </w:p>
          <w:p w:rsidR="00F93DB6" w:rsidRDefault="00F93DB6" w:rsidP="006B49C0">
            <w:pPr>
              <w:jc w:val="both"/>
            </w:pPr>
            <w:r w:rsidRPr="006B49C0">
              <w:rPr>
                <w:rFonts w:ascii="Century Gothic" w:hAnsi="Century Gothic"/>
                <w:b/>
                <w:color w:val="808080"/>
                <w:sz w:val="18"/>
                <w:szCs w:val="18"/>
              </w:rPr>
              <w:t>Misión concreta y específica</w:t>
            </w:r>
            <w:r w:rsidRPr="006B49C0">
              <w:rPr>
                <w:rFonts w:ascii="Century Gothic" w:hAnsi="Century Gothic"/>
                <w:color w:val="808080"/>
                <w:sz w:val="18"/>
                <w:szCs w:val="18"/>
              </w:rPr>
              <w:t>: Son cada uno de los casos específicos y concretos en los que se hace operativa la intervención tipo; se formula cuando haya ocurrido una situación en la que se va a intervenir</w:t>
            </w:r>
            <w:r w:rsidR="006B49C0">
              <w:rPr>
                <w:rFonts w:ascii="Century Gothic" w:hAnsi="Century Gothic"/>
                <w:color w:val="808080"/>
                <w:sz w:val="18"/>
                <w:szCs w:val="18"/>
              </w:rPr>
              <w:t>. E</w:t>
            </w:r>
            <w:r w:rsidRPr="006B49C0">
              <w:rPr>
                <w:rFonts w:ascii="Century Gothic" w:hAnsi="Century Gothic"/>
                <w:color w:val="808080"/>
                <w:sz w:val="18"/>
                <w:szCs w:val="18"/>
              </w:rPr>
              <w:t xml:space="preserve">stas misiones serán acordadas previamente con esta Administración en </w:t>
            </w:r>
            <w:r w:rsidR="006B49C0">
              <w:rPr>
                <w:rFonts w:ascii="Century Gothic" w:hAnsi="Century Gothic"/>
                <w:color w:val="808080"/>
                <w:sz w:val="18"/>
                <w:szCs w:val="18"/>
              </w:rPr>
              <w:t xml:space="preserve">los casos en que se conceda subvención, y en </w:t>
            </w:r>
            <w:r w:rsidRPr="006B49C0">
              <w:rPr>
                <w:rFonts w:ascii="Century Gothic" w:hAnsi="Century Gothic"/>
                <w:color w:val="808080"/>
                <w:sz w:val="18"/>
                <w:szCs w:val="18"/>
              </w:rPr>
              <w:t>el momento de ocurrencia de dicha situación</w:t>
            </w:r>
            <w:r w:rsidR="006B49C0">
              <w:rPr>
                <w:rFonts w:ascii="Century Gothic" w:hAnsi="Century Gothic"/>
                <w:color w:val="808080"/>
                <w:sz w:val="18"/>
                <w:szCs w:val="18"/>
              </w:rPr>
              <w:t>. S</w:t>
            </w:r>
            <w:r w:rsidRPr="006B49C0">
              <w:rPr>
                <w:rFonts w:ascii="Century Gothic" w:hAnsi="Century Gothic"/>
                <w:color w:val="808080"/>
                <w:sz w:val="18"/>
                <w:szCs w:val="18"/>
              </w:rPr>
              <w:t>e utilizará un formulario específico.</w:t>
            </w:r>
          </w:p>
        </w:tc>
      </w:tr>
    </w:tbl>
    <w:p w:rsidR="00DA4860" w:rsidRDefault="00DA4860" w:rsidP="00DA4860">
      <w:pPr>
        <w:rPr>
          <w:rFonts w:ascii="Century Gothic" w:hAnsi="Century Gothic"/>
          <w:sz w:val="18"/>
          <w:szCs w:val="18"/>
        </w:rPr>
      </w:pPr>
    </w:p>
    <w:p w:rsidR="00232501" w:rsidRDefault="00232501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1641"/>
        <w:gridCol w:w="879"/>
        <w:gridCol w:w="540"/>
        <w:gridCol w:w="540"/>
        <w:gridCol w:w="986"/>
        <w:gridCol w:w="94"/>
        <w:gridCol w:w="887"/>
        <w:gridCol w:w="13"/>
        <w:gridCol w:w="2374"/>
        <w:gridCol w:w="425"/>
      </w:tblGrid>
      <w:tr w:rsidR="00232501" w:rsidTr="00BE01E0">
        <w:trPr>
          <w:cantSplit/>
        </w:trPr>
        <w:tc>
          <w:tcPr>
            <w:tcW w:w="97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232501" w:rsidRDefault="00DA4860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I. información g</w:t>
            </w:r>
            <w:r w:rsidR="009D7FC6">
              <w:rPr>
                <w:rFonts w:ascii="Century Gothic" w:hAnsi="Century Gothic"/>
                <w:b/>
                <w:smallCaps/>
                <w:szCs w:val="28"/>
                <w:lang w:val="es-ES"/>
              </w:rPr>
              <w:t>eneral</w:t>
            </w:r>
          </w:p>
        </w:tc>
      </w:tr>
      <w:tr w:rsidR="00034A21" w:rsidTr="00D15A5F">
        <w:trPr>
          <w:trHeight w:val="304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4A21" w:rsidRDefault="00034A21" w:rsidP="00034A21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 xml:space="preserve">Entidad </w:t>
            </w:r>
          </w:p>
        </w:tc>
        <w:tc>
          <w:tcPr>
            <w:tcW w:w="83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4A21" w:rsidRDefault="00034A21" w:rsidP="00034A21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F757A3" w:rsidTr="00D15A5F">
        <w:trPr>
          <w:trHeight w:val="304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57A3" w:rsidRPr="00F757A3" w:rsidRDefault="00F757A3" w:rsidP="00F757A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</w:t>
            </w:r>
            <w:r w:rsidRPr="00F757A3">
              <w:rPr>
                <w:rFonts w:ascii="Century Gothic" w:hAnsi="Century Gothic"/>
                <w:b/>
                <w:sz w:val="18"/>
                <w:szCs w:val="18"/>
              </w:rPr>
              <w:t>royecto</w:t>
            </w:r>
          </w:p>
        </w:tc>
        <w:tc>
          <w:tcPr>
            <w:tcW w:w="83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757A3" w:rsidRDefault="00F757A3" w:rsidP="00034A21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571267" w:rsidTr="00D15A5F">
        <w:trPr>
          <w:trHeight w:val="304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267" w:rsidRDefault="00571267" w:rsidP="00F757A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País y zona</w:t>
            </w:r>
          </w:p>
        </w:tc>
        <w:tc>
          <w:tcPr>
            <w:tcW w:w="83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71267" w:rsidRDefault="00571267" w:rsidP="00034A21">
            <w:pPr>
              <w:rPr>
                <w:rFonts w:ascii="Century Gothic" w:hAnsi="Century Gothic"/>
                <w:b/>
                <w:sz w:val="18"/>
              </w:rPr>
            </w:pPr>
          </w:p>
        </w:tc>
      </w:tr>
      <w:tr w:rsidR="00232501" w:rsidTr="00D15A5F">
        <w:trPr>
          <w:trHeight w:val="345"/>
        </w:trPr>
        <w:tc>
          <w:tcPr>
            <w:tcW w:w="13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2501" w:rsidRPr="0027402A" w:rsidRDefault="009D7FC6" w:rsidP="00DA48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6"/>
              </w:rPr>
              <w:br w:type="page"/>
            </w:r>
            <w:r w:rsidRPr="0027402A">
              <w:rPr>
                <w:rFonts w:ascii="Century Gothic" w:hAnsi="Century Gothic"/>
                <w:b/>
                <w:sz w:val="18"/>
                <w:szCs w:val="18"/>
              </w:rPr>
              <w:t>Datos del Socio Local</w:t>
            </w:r>
            <w:r w:rsidR="00F757A3" w:rsidRPr="0027402A">
              <w:rPr>
                <w:rFonts w:ascii="Century Gothic" w:hAnsi="Century Gothic"/>
                <w:b/>
                <w:sz w:val="18"/>
                <w:szCs w:val="18"/>
              </w:rPr>
              <w:t xml:space="preserve"> (si hay)</w:t>
            </w:r>
            <w:r w:rsidRPr="0027402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67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Denominación</w:t>
            </w:r>
          </w:p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2812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Siglas</w:t>
            </w:r>
          </w:p>
        </w:tc>
      </w:tr>
      <w:tr w:rsidR="00232501" w:rsidTr="00AD1E80">
        <w:trPr>
          <w:trHeight w:val="299"/>
        </w:trPr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2501" w:rsidRDefault="009D7FC6" w:rsidP="00AD1E80">
            <w:pPr>
              <w:pStyle w:val="Ttulo2"/>
            </w:pPr>
            <w:r>
              <w:rPr>
                <w:rFonts w:ascii="Century Gothic" w:hAnsi="Century Gothic"/>
                <w:b w:val="0"/>
              </w:rPr>
              <w:t>Domicilio legal completo</w:t>
            </w:r>
          </w:p>
        </w:tc>
      </w:tr>
      <w:tr w:rsidR="00232501" w:rsidTr="00D15A5F"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Localidad</w:t>
            </w:r>
          </w:p>
        </w:tc>
        <w:tc>
          <w:tcPr>
            <w:tcW w:w="3793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Provincia</w:t>
            </w:r>
          </w:p>
        </w:tc>
      </w:tr>
      <w:tr w:rsidR="00232501" w:rsidTr="00D15A5F"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586" w:type="dxa"/>
            <w:gridSpan w:val="5"/>
            <w:tcBorders>
              <w:top w:val="single" w:sz="6" w:space="0" w:color="auto"/>
              <w:lef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Departamento, o similar</w:t>
            </w:r>
          </w:p>
        </w:tc>
        <w:tc>
          <w:tcPr>
            <w:tcW w:w="37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País</w:t>
            </w:r>
          </w:p>
        </w:tc>
      </w:tr>
      <w:tr w:rsidR="00232501" w:rsidTr="00D15A5F"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6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Teléfono</w:t>
            </w:r>
          </w:p>
        </w:tc>
        <w:tc>
          <w:tcPr>
            <w:tcW w:w="30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Fax</w:t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E-Mail</w:t>
            </w:r>
          </w:p>
        </w:tc>
      </w:tr>
      <w:tr w:rsidR="00232501" w:rsidTr="00D15A5F"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Web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Nº de socios/as</w:t>
            </w:r>
          </w:p>
        </w:tc>
        <w:tc>
          <w:tcPr>
            <w:tcW w:w="36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Fecha de constitución</w:t>
            </w:r>
          </w:p>
        </w:tc>
      </w:tr>
      <w:tr w:rsidR="00232501" w:rsidTr="00D15A5F"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641" w:type="dxa"/>
            <w:tcBorders>
              <w:lef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Naturaleza jurídica</w:t>
            </w:r>
          </w:p>
        </w:tc>
        <w:tc>
          <w:tcPr>
            <w:tcW w:w="1419" w:type="dxa"/>
            <w:gridSpan w:val="2"/>
          </w:tcPr>
          <w:p w:rsidR="00232501" w:rsidRDefault="009D7FC6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Asociación</w:t>
            </w:r>
          </w:p>
          <w:p w:rsidR="00232501" w:rsidRDefault="009D7FC6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Fundación</w:t>
            </w:r>
          </w:p>
          <w:p w:rsidR="00232501" w:rsidRDefault="009D7FC6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Congregación Religiosa</w:t>
            </w:r>
          </w:p>
        </w:tc>
        <w:tc>
          <w:tcPr>
            <w:tcW w:w="540" w:type="dxa"/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74C8D">
              <w:rPr>
                <w:rFonts w:ascii="Century Gothic" w:hAnsi="Century Gothic"/>
                <w:sz w:val="16"/>
              </w:rPr>
            </w:r>
            <w:r w:rsidR="00C74C8D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74C8D">
              <w:rPr>
                <w:rFonts w:ascii="Century Gothic" w:hAnsi="Century Gothic"/>
                <w:sz w:val="16"/>
              </w:rPr>
            </w:r>
            <w:r w:rsidR="00C74C8D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74C8D">
              <w:rPr>
                <w:rFonts w:ascii="Century Gothic" w:hAnsi="Century Gothic"/>
                <w:sz w:val="16"/>
              </w:rPr>
            </w:r>
            <w:r w:rsidR="00C74C8D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left w:val="nil"/>
            </w:tcBorders>
          </w:tcPr>
          <w:p w:rsidR="00232501" w:rsidRDefault="009D7FC6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Administración pública</w:t>
            </w:r>
          </w:p>
          <w:p w:rsidR="00232501" w:rsidRDefault="009D7FC6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Cooperativa</w:t>
            </w:r>
          </w:p>
          <w:p w:rsidR="00232501" w:rsidRDefault="009D7FC6">
            <w:pPr>
              <w:jc w:val="righ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Otra</w:t>
            </w:r>
          </w:p>
          <w:p w:rsidR="00232501" w:rsidRDefault="009D7FC6">
            <w:pPr>
              <w:jc w:val="right"/>
              <w:rPr>
                <w:rFonts w:ascii="Century Gothic" w:hAnsi="Century Gothic"/>
                <w:i/>
                <w:sz w:val="16"/>
              </w:rPr>
            </w:pPr>
            <w:r>
              <w:rPr>
                <w:rFonts w:ascii="Century Gothic" w:hAnsi="Century Gothic"/>
                <w:i/>
                <w:sz w:val="16"/>
              </w:rPr>
              <w:t>(especificar)</w:t>
            </w:r>
          </w:p>
        </w:tc>
        <w:tc>
          <w:tcPr>
            <w:tcW w:w="2799" w:type="dxa"/>
            <w:gridSpan w:val="2"/>
            <w:tcBorders>
              <w:left w:val="nil"/>
              <w:righ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74C8D">
              <w:rPr>
                <w:rFonts w:ascii="Century Gothic" w:hAnsi="Century Gothic"/>
                <w:sz w:val="16"/>
              </w:rPr>
            </w:r>
            <w:r w:rsidR="00C74C8D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74C8D">
              <w:rPr>
                <w:rFonts w:ascii="Century Gothic" w:hAnsi="Century Gothic"/>
                <w:sz w:val="16"/>
              </w:rPr>
            </w:r>
            <w:r w:rsidR="00C74C8D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C74C8D">
              <w:rPr>
                <w:rFonts w:ascii="Century Gothic" w:hAnsi="Century Gothic"/>
                <w:sz w:val="16"/>
              </w:rPr>
            </w:r>
            <w:r w:rsidR="00C74C8D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</w:tr>
      <w:tr w:rsidR="00232501" w:rsidTr="00D15A5F"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Representante Legal</w:t>
            </w:r>
          </w:p>
        </w:tc>
      </w:tr>
      <w:tr w:rsidR="00232501" w:rsidTr="00D15A5F"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2501" w:rsidRDefault="00232501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79" w:type="dxa"/>
            <w:gridSpan w:val="1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2501" w:rsidRDefault="009D7FC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Cargo</w:t>
            </w:r>
          </w:p>
        </w:tc>
      </w:tr>
      <w:tr w:rsidR="00B12156" w:rsidTr="00D15A5F">
        <w:trPr>
          <w:trHeight w:val="415"/>
        </w:trPr>
        <w:tc>
          <w:tcPr>
            <w:tcW w:w="13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156" w:rsidRDefault="00B12156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79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56E1" w:rsidRDefault="00B12156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Responsable de la Intervención</w:t>
            </w:r>
          </w:p>
          <w:p w:rsidR="007756E1" w:rsidRDefault="00B12156" w:rsidP="00D15A5F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Cargo</w:t>
            </w:r>
          </w:p>
        </w:tc>
      </w:tr>
      <w:tr w:rsidR="00D15A5F" w:rsidTr="00950840">
        <w:trPr>
          <w:trHeight w:val="590"/>
        </w:trPr>
        <w:tc>
          <w:tcPr>
            <w:tcW w:w="970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b/>
                <w:color w:val="990033"/>
                <w:sz w:val="20"/>
                <w:szCs w:val="20"/>
              </w:rPr>
              <w:t xml:space="preserve">Breve descripción </w:t>
            </w:r>
            <w:r>
              <w:rPr>
                <w:rFonts w:ascii="Century Gothic" w:hAnsi="Century Gothic"/>
                <w:color w:val="990033"/>
                <w:sz w:val="20"/>
                <w:szCs w:val="20"/>
              </w:rPr>
              <w:t>(máximo 10 líneas)</w:t>
            </w:r>
            <w:r>
              <w:rPr>
                <w:rFonts w:ascii="Century Gothic" w:hAnsi="Century Gothic"/>
                <w:b/>
                <w:color w:val="990033"/>
                <w:sz w:val="20"/>
                <w:szCs w:val="20"/>
              </w:rPr>
              <w:t xml:space="preserve"> de la Propuesta General de Actuación en Acción Humanitaria:</w:t>
            </w:r>
          </w:p>
          <w:p w:rsidR="00D15A5F" w:rsidRDefault="00D15A5F">
            <w:pPr>
              <w:rPr>
                <w:rFonts w:ascii="Century Gothic" w:hAnsi="Century Gothic"/>
                <w:sz w:val="16"/>
              </w:rPr>
            </w:pPr>
          </w:p>
        </w:tc>
      </w:tr>
      <w:tr w:rsidR="00D15A5F" w:rsidTr="00D149F2">
        <w:trPr>
          <w:trHeight w:val="590"/>
        </w:trPr>
        <w:tc>
          <w:tcPr>
            <w:tcW w:w="92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15A5F" w:rsidRDefault="00D15A5F" w:rsidP="00D149F2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0033"/>
                <w:sz w:val="20"/>
                <w:szCs w:val="20"/>
              </w:rPr>
              <w:t>Señalar el objetivo u objetivos de la Acción Humanitaria:</w:t>
            </w:r>
          </w:p>
          <w:p w:rsidR="00D15A5F" w:rsidRDefault="00D15A5F" w:rsidP="00D149F2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sz w:val="20"/>
                <w:szCs w:val="20"/>
                <w:lang w:val="es-ES_tradn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Objetivo 1: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Fase de emergencia: </w:t>
            </w:r>
            <w:r>
              <w:rPr>
                <w:rFonts w:ascii="Century Gothic" w:hAnsi="Century Gothic"/>
                <w:i/>
                <w:sz w:val="20"/>
                <w:szCs w:val="20"/>
                <w:lang w:val="es-ES_tradnl"/>
              </w:rPr>
              <w:t xml:space="preserve">atender mediante acciones de asistencia y protección a las víctimas de los desastres, ya sean naturales o causados por el ser humano, y de sus consecuencias directas mediante la </w:t>
            </w:r>
            <w:r>
              <w:rPr>
                <w:rFonts w:ascii="Century Gothic" w:hAnsi="Century Gothic"/>
                <w:b/>
                <w:i/>
                <w:sz w:val="20"/>
                <w:szCs w:val="20"/>
                <w:lang w:val="es-ES_tradnl"/>
              </w:rPr>
              <w:t>provisión urgente de bienes y servicios básicos</w:t>
            </w:r>
            <w:r>
              <w:rPr>
                <w:rFonts w:ascii="Century Gothic" w:hAnsi="Century Gothic"/>
                <w:i/>
                <w:sz w:val="20"/>
                <w:szCs w:val="20"/>
                <w:lang w:val="es-ES_tradnl"/>
              </w:rPr>
              <w:t xml:space="preserve"> para garantizar la supervivencia y aliviar el sufrimiento de las personas afectadas</w:t>
            </w:r>
            <w:r>
              <w:rPr>
                <w:rFonts w:ascii="Century Gothic" w:hAnsi="Century Gothic"/>
                <w:sz w:val="20"/>
                <w:szCs w:val="20"/>
                <w:lang w:val="es-ES_tradnl"/>
              </w:rPr>
              <w:t xml:space="preserve">. </w:t>
            </w:r>
          </w:p>
          <w:p w:rsidR="00D15A5F" w:rsidRDefault="00D15A5F" w:rsidP="00D149F2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Objetivo 2: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Crisis humanitarias crónicas: </w:t>
            </w:r>
            <w:r>
              <w:rPr>
                <w:rFonts w:ascii="Century Gothic" w:hAnsi="Century Gothic"/>
                <w:b/>
                <w:i/>
                <w:sz w:val="20"/>
                <w:szCs w:val="20"/>
                <w:lang w:val="es-ES_tradnl"/>
              </w:rPr>
              <w:t>suministrar la asistencia y el socorro</w:t>
            </w:r>
            <w:r>
              <w:rPr>
                <w:rFonts w:ascii="Century Gothic" w:hAnsi="Century Gothic"/>
                <w:i/>
                <w:sz w:val="20"/>
                <w:szCs w:val="20"/>
                <w:lang w:val="es-ES_tradnl"/>
              </w:rPr>
              <w:t xml:space="preserve"> necesario a las poblaciones afectadas, especialmente cuando estas poblaciones no puedan ser socorridas por sus propias autoridades o en ausencia de cualquier autoridad.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5A5F" w:rsidRDefault="00D15A5F" w:rsidP="00D149F2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  <w:p w:rsidR="00D15A5F" w:rsidRDefault="001437CD" w:rsidP="00D149F2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  <w:bookmarkEnd w:id="1"/>
          </w:p>
          <w:p w:rsidR="00D15A5F" w:rsidRDefault="00D15A5F" w:rsidP="00D149F2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15A5F" w:rsidRDefault="00D15A5F" w:rsidP="00D149F2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15A5F" w:rsidRDefault="00D15A5F" w:rsidP="00D149F2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D15A5F" w:rsidRDefault="00D15A5F" w:rsidP="00D149F2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  <w:tr w:rsidR="00D15A5F" w:rsidTr="00D15A5F">
        <w:trPr>
          <w:trHeight w:val="590"/>
        </w:trPr>
        <w:tc>
          <w:tcPr>
            <w:tcW w:w="928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0033"/>
                <w:sz w:val="20"/>
                <w:szCs w:val="20"/>
              </w:rPr>
              <w:t xml:space="preserve">Señalar el ámbito o ámbitos de intervención de </w:t>
            </w:r>
            <w:smartTag w:uri="urn:schemas-microsoft-com:office:smarttags" w:element="PersonName">
              <w:smartTagPr>
                <w:attr w:name="ProductID" w:val="la Acci￳n"/>
              </w:smartTagPr>
              <w:r>
                <w:rPr>
                  <w:rFonts w:ascii="Century Gothic" w:hAnsi="Century Gothic"/>
                  <w:b/>
                  <w:color w:val="990033"/>
                  <w:sz w:val="20"/>
                  <w:szCs w:val="20"/>
                </w:rPr>
                <w:t>la Acción</w:t>
              </w:r>
            </w:smartTag>
            <w:r>
              <w:rPr>
                <w:rFonts w:ascii="Century Gothic" w:hAnsi="Century Gothic"/>
                <w:b/>
                <w:color w:val="990033"/>
                <w:sz w:val="20"/>
                <w:szCs w:val="20"/>
              </w:rPr>
              <w:t xml:space="preserve"> Humanitaria:</w:t>
            </w:r>
          </w:p>
          <w:p w:rsidR="00D15A5F" w:rsidRP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15A5F">
              <w:rPr>
                <w:rFonts w:ascii="Century Gothic" w:hAnsi="Century Gothic"/>
                <w:sz w:val="20"/>
                <w:szCs w:val="20"/>
              </w:rPr>
              <w:t>- Servicios de Salud</w:t>
            </w:r>
          </w:p>
          <w:p w:rsidR="00D15A5F" w:rsidRP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15A5F">
              <w:rPr>
                <w:rFonts w:ascii="Century Gothic" w:hAnsi="Century Gothic"/>
                <w:sz w:val="20"/>
                <w:szCs w:val="20"/>
              </w:rPr>
              <w:t>- Distribución alimentaria y nutrición</w:t>
            </w:r>
          </w:p>
          <w:p w:rsidR="00D15A5F" w:rsidRP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15A5F">
              <w:rPr>
                <w:rFonts w:ascii="Century Gothic" w:hAnsi="Century Gothic"/>
                <w:sz w:val="20"/>
                <w:szCs w:val="20"/>
              </w:rPr>
              <w:t>- Agua y saneamiento</w:t>
            </w:r>
          </w:p>
          <w:p w:rsidR="00D15A5F" w:rsidRP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15A5F">
              <w:rPr>
                <w:rFonts w:ascii="Century Gothic" w:hAnsi="Century Gothic"/>
                <w:sz w:val="20"/>
                <w:szCs w:val="20"/>
              </w:rPr>
              <w:t xml:space="preserve">- Distribución elementos no alimentarios, kits de higiene </w:t>
            </w:r>
            <w:r w:rsidR="00571267">
              <w:rPr>
                <w:rFonts w:ascii="Century Gothic" w:hAnsi="Century Gothic"/>
                <w:sz w:val="20"/>
                <w:szCs w:val="20"/>
              </w:rPr>
              <w:t>y estructuras de cobijo básicas</w:t>
            </w:r>
          </w:p>
          <w:p w:rsidR="00D15A5F" w:rsidRP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sz w:val="20"/>
                <w:szCs w:val="20"/>
                <w:lang w:val="es-ES_tradnl"/>
              </w:rPr>
            </w:pPr>
            <w:r w:rsidRPr="00D15A5F">
              <w:rPr>
                <w:rFonts w:ascii="Century Gothic" w:hAnsi="Century Gothic"/>
                <w:sz w:val="20"/>
                <w:szCs w:val="20"/>
              </w:rPr>
              <w:t>- Servicios de Educación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</w:p>
          <w:p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:rsidR="00D15A5F" w:rsidRDefault="00D15A5F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  <w:p w:rsidR="00AD1E80" w:rsidRDefault="00AD1E80" w:rsidP="00D15A5F">
            <w:pPr>
              <w:tabs>
                <w:tab w:val="left" w:pos="0"/>
                <w:tab w:val="center" w:pos="3888"/>
              </w:tabs>
              <w:jc w:val="both"/>
              <w:rPr>
                <w:rFonts w:ascii="Century Gothic" w:hAnsi="Century Gothic"/>
                <w:b/>
                <w:color w:val="990033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</w:r>
            <w:r w:rsidR="00C74C8D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</w:p>
        </w:tc>
      </w:tr>
    </w:tbl>
    <w:p w:rsidR="00034A21" w:rsidRDefault="00034A21">
      <w:pPr>
        <w:rPr>
          <w:rFonts w:ascii="Century Gothic" w:hAnsi="Century Gothic"/>
          <w:sz w:val="18"/>
          <w:szCs w:val="18"/>
        </w:rPr>
      </w:pPr>
    </w:p>
    <w:p w:rsidR="00E266E4" w:rsidRDefault="00E266E4" w:rsidP="00DA4860">
      <w:pPr>
        <w:tabs>
          <w:tab w:val="left" w:pos="720"/>
          <w:tab w:val="center" w:pos="3888"/>
        </w:tabs>
        <w:jc w:val="center"/>
        <w:rPr>
          <w:rFonts w:ascii="Century Gothic" w:hAnsi="Century Gothic"/>
          <w:b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2"/>
        <w:gridCol w:w="1346"/>
        <w:gridCol w:w="673"/>
        <w:gridCol w:w="672"/>
        <w:gridCol w:w="1346"/>
      </w:tblGrid>
      <w:tr w:rsidR="00DA4860" w:rsidTr="005F5BC8">
        <w:tc>
          <w:tcPr>
            <w:tcW w:w="9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DA4860" w:rsidRDefault="00DA4860" w:rsidP="00D15A5F">
            <w:pPr>
              <w:jc w:val="both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II. </w:t>
            </w:r>
            <w:r>
              <w:rPr>
                <w:rFonts w:ascii="Century Gothic" w:hAnsi="Century Gothic"/>
                <w:b/>
                <w:smallCaps/>
                <w:sz w:val="28"/>
                <w:szCs w:val="28"/>
              </w:rPr>
              <w:t>ca</w:t>
            </w:r>
            <w:r w:rsidRPr="00DA4860">
              <w:rPr>
                <w:rFonts w:ascii="Century Gothic" w:hAnsi="Century Gothic"/>
                <w:b/>
                <w:smallCaps/>
                <w:sz w:val="28"/>
                <w:szCs w:val="28"/>
              </w:rPr>
              <w:t>pacidad de la entidad solicitante</w:t>
            </w:r>
            <w:r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</w:tr>
      <w:tr w:rsidR="00DA4860" w:rsidTr="005F5BC8">
        <w:tc>
          <w:tcPr>
            <w:tcW w:w="9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  <w:p w:rsidR="00DA4860" w:rsidRDefault="00DA4860" w:rsidP="005F5BC8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1) Capacidad Estratégica:</w:t>
            </w:r>
          </w:p>
          <w:p w:rsidR="00DA4860" w:rsidRDefault="00DA4860" w:rsidP="005F5BC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1.1)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Resumen (aspectos fundamentales)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del Plan Estratégico o documento similar de Acción Humanitaria de </w:t>
            </w:r>
            <w:smartTag w:uri="urn:schemas-microsoft-com:office:smarttags" w:element="PersonName">
              <w:smartTagPr>
                <w:attr w:name="ProductID" w:val="La Entidad"/>
              </w:smartTagPr>
              <w:r>
                <w:rPr>
                  <w:rFonts w:ascii="Century Gothic" w:hAnsi="Century Gothic"/>
                  <w:sz w:val="22"/>
                  <w:szCs w:val="22"/>
                </w:rPr>
                <w:t>la Entidad</w:t>
              </w:r>
            </w:smartTag>
            <w:r>
              <w:rPr>
                <w:rFonts w:ascii="Century Gothic" w:hAnsi="Century Gothic"/>
                <w:sz w:val="22"/>
                <w:szCs w:val="22"/>
              </w:rPr>
              <w:t xml:space="preserve"> (anexar el documento e indicar el número de anexo en el que se adjunta):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1.2) Justificación de la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inserción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de la propuesta general que se presenta en el Plan Estratégico de </w:t>
            </w:r>
            <w:smartTag w:uri="urn:schemas-microsoft-com:office:smarttags" w:element="PersonName">
              <w:smartTagPr>
                <w:attr w:name="ProductID" w:val="LA ENTIDAD SOLICITANTE"/>
              </w:smartTagPr>
              <w:smartTag w:uri="urn:schemas-microsoft-com:office:smarttags" w:element="PersonName">
                <w:smartTagPr>
                  <w:attr w:name="ProductID" w:val="La Entidad"/>
                </w:smartTagPr>
                <w:r>
                  <w:rPr>
                    <w:rFonts w:ascii="Century Gothic" w:hAnsi="Century Gothic"/>
                    <w:sz w:val="22"/>
                    <w:szCs w:val="22"/>
                  </w:rPr>
                  <w:t>la Entidad</w:t>
                </w:r>
              </w:smartTag>
              <w:r>
                <w:rPr>
                  <w:rFonts w:ascii="Century Gothic" w:hAnsi="Century Gothic"/>
                  <w:sz w:val="22"/>
                  <w:szCs w:val="22"/>
                </w:rPr>
                <w:t xml:space="preserve"> Solicitante</w:t>
              </w:r>
            </w:smartTag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B12156" w:rsidRDefault="00B12156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1.3)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Resumen (aspectos fundamentales)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de los protocolos de seguridad, de coordinación con agentes locales, u otros relacionados con la acción humanitaria. 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B12156" w:rsidRDefault="00B12156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1.4) Indicar los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procedimientos de coordinación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en terreno tanto con autoridades locales como con otras organizaciones nacionales o internacionales, y en su caso, integración en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clusters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o redes.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5C60D3" w:rsidRDefault="005C60D3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2) Capacidad Operativa y financiera: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2.1) Señalar tanto la capacidad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técnica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como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logística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de que dispone </w:t>
            </w:r>
            <w:smartTag w:uri="urn:schemas-microsoft-com:office:smarttags" w:element="PersonName">
              <w:smartTagPr>
                <w:attr w:name="ProductID" w:val="La Entidad"/>
              </w:smartTagPr>
              <w:r>
                <w:rPr>
                  <w:rFonts w:ascii="Century Gothic" w:hAnsi="Century Gothic"/>
                  <w:sz w:val="22"/>
                  <w:szCs w:val="22"/>
                </w:rPr>
                <w:t>la Entidad</w:t>
              </w:r>
            </w:smartTag>
            <w:r>
              <w:rPr>
                <w:rFonts w:ascii="Century Gothic" w:hAnsi="Century Gothic"/>
                <w:sz w:val="22"/>
                <w:szCs w:val="22"/>
              </w:rPr>
              <w:t xml:space="preserve"> para </w:t>
            </w:r>
            <w:smartTag w:uri="urn:schemas-microsoft-com:office:smarttags" w:element="PersonName">
              <w:smartTagPr>
                <w:attr w:name="ProductID" w:val="la Acci￳n Humanitaria"/>
              </w:smartTagPr>
              <w:smartTag w:uri="urn:schemas-microsoft-com:office:smarttags" w:element="PersonName">
                <w:smartTagPr>
                  <w:attr w:name="ProductID" w:val="la Acci￳n"/>
                </w:smartTagPr>
                <w:r>
                  <w:rPr>
                    <w:rFonts w:ascii="Century Gothic" w:hAnsi="Century Gothic"/>
                    <w:sz w:val="22"/>
                    <w:szCs w:val="22"/>
                  </w:rPr>
                  <w:t>la Acción</w:t>
                </w:r>
              </w:smartTag>
              <w:r>
                <w:rPr>
                  <w:rFonts w:ascii="Century Gothic" w:hAnsi="Century Gothic"/>
                  <w:sz w:val="22"/>
                  <w:szCs w:val="22"/>
                </w:rPr>
                <w:t xml:space="preserve"> Humanitaria</w:t>
              </w:r>
            </w:smartTag>
            <w:r>
              <w:rPr>
                <w:rFonts w:ascii="Century Gothic" w:hAnsi="Century Gothic"/>
                <w:sz w:val="22"/>
                <w:szCs w:val="22"/>
              </w:rPr>
              <w:t xml:space="preserve"> y de emergencia: dimensión del equipo técnico, de los equipamientos y recursos en relación a la intervención tipo general: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2.2)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Tiempo medio de reacción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en emergencias y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mecanismos de respuesta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(pool de emergencias, stock de emergencia):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2.3) Señalar brevemente la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experiencia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de </w:t>
            </w:r>
            <w:smartTag w:uri="urn:schemas-microsoft-com:office:smarttags" w:element="PersonName">
              <w:smartTagPr>
                <w:attr w:name="ProductID" w:val="La Entidad"/>
              </w:smartTagPr>
              <w:r>
                <w:rPr>
                  <w:rFonts w:ascii="Century Gothic" w:hAnsi="Century Gothic"/>
                  <w:sz w:val="22"/>
                  <w:szCs w:val="22"/>
                </w:rPr>
                <w:t>la Entidad</w:t>
              </w:r>
            </w:smartTag>
            <w:r>
              <w:rPr>
                <w:rFonts w:ascii="Century Gothic" w:hAnsi="Century Gothic"/>
                <w:sz w:val="22"/>
                <w:szCs w:val="22"/>
              </w:rPr>
              <w:t xml:space="preserve"> en esta materia y el volumen total de fondos destinados a acciones humanitarias y de emergencia en los últimos 8 años.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495"/>
              <w:gridCol w:w="900"/>
              <w:gridCol w:w="1440"/>
              <w:gridCol w:w="2649"/>
            </w:tblGrid>
            <w:tr w:rsidR="00DA4860" w:rsidTr="005F5BC8">
              <w:tc>
                <w:tcPr>
                  <w:tcW w:w="4495" w:type="dxa"/>
                </w:tcPr>
                <w:p w:rsidR="00DA4860" w:rsidRDefault="00DA4860" w:rsidP="005F5BC8">
                  <w:pP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  <w:t>Título de la Acción</w:t>
                  </w:r>
                </w:p>
              </w:tc>
              <w:tc>
                <w:tcPr>
                  <w:tcW w:w="900" w:type="dxa"/>
                </w:tcPr>
                <w:p w:rsidR="00DA4860" w:rsidRDefault="00DA4860" w:rsidP="005F5BC8">
                  <w:pP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  <w:t>Año</w:t>
                  </w:r>
                </w:p>
              </w:tc>
              <w:tc>
                <w:tcPr>
                  <w:tcW w:w="1440" w:type="dxa"/>
                </w:tcPr>
                <w:p w:rsidR="00DA4860" w:rsidRDefault="00DA4860" w:rsidP="005F5BC8">
                  <w:pP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  <w:t>País</w:t>
                  </w: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i/>
                      <w:sz w:val="18"/>
                      <w:szCs w:val="18"/>
                    </w:rPr>
                    <w:t>Fondos gestionados €</w:t>
                  </w:r>
                </w:p>
              </w:tc>
            </w:tr>
            <w:tr w:rsidR="00DA4860" w:rsidTr="005F5BC8">
              <w:tc>
                <w:tcPr>
                  <w:tcW w:w="4495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DA4860" w:rsidTr="005F5BC8">
              <w:tc>
                <w:tcPr>
                  <w:tcW w:w="4495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DA4860" w:rsidTr="005F5BC8">
              <w:tc>
                <w:tcPr>
                  <w:tcW w:w="4495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DA4860" w:rsidTr="005F5BC8">
              <w:tc>
                <w:tcPr>
                  <w:tcW w:w="4495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B12156" w:rsidTr="005F5BC8">
              <w:tc>
                <w:tcPr>
                  <w:tcW w:w="4495" w:type="dxa"/>
                </w:tcPr>
                <w:p w:rsidR="00B12156" w:rsidRDefault="00B12156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B12156" w:rsidRDefault="00B12156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B12156" w:rsidRDefault="00B12156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9" w:type="dxa"/>
                </w:tcPr>
                <w:p w:rsidR="00B12156" w:rsidRDefault="00B12156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DA4860" w:rsidTr="005F5BC8">
              <w:tc>
                <w:tcPr>
                  <w:tcW w:w="4495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DA4860" w:rsidTr="005F5BC8">
              <w:tc>
                <w:tcPr>
                  <w:tcW w:w="4495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DA4860" w:rsidTr="005F5BC8">
              <w:tc>
                <w:tcPr>
                  <w:tcW w:w="4495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DA4860" w:rsidTr="005F5BC8">
              <w:tc>
                <w:tcPr>
                  <w:tcW w:w="4495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DA4860" w:rsidTr="005F5BC8">
              <w:tc>
                <w:tcPr>
                  <w:tcW w:w="6835" w:type="dxa"/>
                  <w:gridSpan w:val="3"/>
                </w:tcPr>
                <w:p w:rsidR="00DA4860" w:rsidRDefault="00DA4860" w:rsidP="005F5BC8">
                  <w:pPr>
                    <w:jc w:val="right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TOTAL FONDOS GESTIONADOS</w:t>
                  </w:r>
                </w:p>
              </w:tc>
              <w:tc>
                <w:tcPr>
                  <w:tcW w:w="2649" w:type="dxa"/>
                </w:tcPr>
                <w:p w:rsidR="00DA4860" w:rsidRDefault="00DA4860" w:rsidP="005F5BC8">
                  <w:pPr>
                    <w:jc w:val="both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A4860" w:rsidRDefault="00DA4860" w:rsidP="005F5BC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A4860" w:rsidTr="005F5BC8">
        <w:tc>
          <w:tcPr>
            <w:tcW w:w="9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5C60D3" w:rsidRDefault="005C60D3" w:rsidP="005F5BC8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5C60D3" w:rsidRDefault="005C60D3" w:rsidP="005F5BC8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DA4860" w:rsidRDefault="00DA4860" w:rsidP="005F5BC8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3) Implantación en Navarra: </w:t>
            </w:r>
          </w:p>
          <w:p w:rsidR="00DA4860" w:rsidRDefault="00DA4860" w:rsidP="005F5BC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3.1)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Recursos humanos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DA4860" w:rsidTr="005F5BC8"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Mujeres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Hombres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/>
                <w:sz w:val="18"/>
                <w:szCs w:val="18"/>
              </w:rPr>
              <w:t>Total</w:t>
            </w:r>
          </w:p>
        </w:tc>
      </w:tr>
      <w:tr w:rsidR="00DA4860" w:rsidTr="005F5BC8"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Socios y socias en Navarra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</w:tr>
      <w:tr w:rsidR="00DA4860" w:rsidTr="005F5BC8"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Personas voluntarias y colaboradoras en Navarra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</w:tr>
      <w:tr w:rsidR="00DA4860" w:rsidTr="005F5BC8"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Personal contratado en Navarra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</w:tr>
      <w:tr w:rsidR="00DA4860" w:rsidTr="005F5BC8"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Personal contratado en la sede central de la ONGD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</w:tr>
      <w:tr w:rsidR="00DA4860" w:rsidTr="005F5BC8">
        <w:tc>
          <w:tcPr>
            <w:tcW w:w="99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436BDC" w:rsidRDefault="00436BDC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436BDC" w:rsidRDefault="00436BDC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3.2) Señalar, si se da el caso, la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pertenencia a Redes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en Navarra.</w:t>
            </w:r>
          </w:p>
          <w:p w:rsidR="00DA4860" w:rsidRDefault="00DA4860" w:rsidP="005F5BC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436BDC" w:rsidRDefault="00436BDC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3.3)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Actividades de sensibilización y/o Educación para el desarrollo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realizadas en Navarra sobre acción humanitaria o de emergencia en los últimos 5 años (máximo 10):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</w:p>
        </w:tc>
      </w:tr>
      <w:tr w:rsidR="00DA4860" w:rsidTr="005F5BC8"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TÍTULO DE LA INTERVENCIÓN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LUGAR/POBLACIÓN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FONDOS GESTIONADOS EN LA ACCIÓN</w:t>
            </w:r>
          </w:p>
        </w:tc>
      </w:tr>
      <w:tr w:rsidR="00DA4860" w:rsidTr="005F5BC8"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4860" w:rsidTr="005F5BC8">
        <w:tc>
          <w:tcPr>
            <w:tcW w:w="5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4860" w:rsidTr="005F5BC8">
        <w:tc>
          <w:tcPr>
            <w:tcW w:w="57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A4860" w:rsidTr="005F5BC8">
        <w:tc>
          <w:tcPr>
            <w:tcW w:w="57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A4860" w:rsidRDefault="00DA4860" w:rsidP="005F5BC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5C60D3" w:rsidRDefault="005C60D3" w:rsidP="00DA4860"/>
    <w:p w:rsidR="00436BDC" w:rsidRDefault="00436BDC" w:rsidP="00DA4860"/>
    <w:p w:rsidR="005C60D3" w:rsidRDefault="005C60D3" w:rsidP="00DA4860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A4860" w:rsidTr="005F5BC8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DA4860" w:rsidRDefault="00B12156" w:rsidP="001437CD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1437CD"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. propuesta general de actuación</w:t>
            </w:r>
          </w:p>
        </w:tc>
      </w:tr>
      <w:tr w:rsidR="00DA4860" w:rsidTr="005F5BC8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DA4860" w:rsidRDefault="00DA4860" w:rsidP="005F5BC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1)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Adecuación de esta Propuesta con los principios de </w:t>
            </w:r>
            <w:smartTag w:uri="urn:schemas-microsoft-com:office:smarttags" w:element="PersonName">
              <w:smartTagPr>
                <w:attr w:name="ProductID" w:val="la Buena Donaci￳n Humanitaria"/>
              </w:smartTagPr>
              <w:smartTag w:uri="urn:schemas-microsoft-com:office:smarttags" w:element="PersonName">
                <w:smartTagPr>
                  <w:attr w:name="ProductID" w:val="la Buena Donaci￳n"/>
                </w:smartTagPr>
                <w:smartTag w:uri="urn:schemas-microsoft-com:office:smarttags" w:element="PersonName">
                  <w:smartTagPr>
                    <w:attr w:name="ProductID" w:val="la Buena"/>
                  </w:smartTagPr>
                  <w:r>
                    <w:rPr>
                      <w:rFonts w:ascii="Century Gothic" w:hAnsi="Century Gothic"/>
                      <w:sz w:val="22"/>
                      <w:szCs w:val="22"/>
                    </w:rPr>
                    <w:t xml:space="preserve">la </w:t>
                  </w: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Buena</w:t>
                  </w:r>
                </w:smartTag>
                <w:r>
                  <w:rPr>
                    <w:rFonts w:ascii="Century Gothic" w:hAnsi="Century Gothic"/>
                    <w:b/>
                    <w:sz w:val="22"/>
                    <w:szCs w:val="22"/>
                  </w:rPr>
                  <w:t xml:space="preserve"> Donación</w:t>
                </w:r>
              </w:smartTag>
              <w:r>
                <w:rPr>
                  <w:rFonts w:ascii="Century Gothic" w:hAnsi="Century Gothic"/>
                  <w:b/>
                  <w:sz w:val="22"/>
                  <w:szCs w:val="22"/>
                </w:rPr>
                <w:t xml:space="preserve"> Humanitaria</w:t>
              </w:r>
            </w:smartTag>
            <w:r>
              <w:rPr>
                <w:rFonts w:ascii="Century Gothic" w:hAnsi="Century Gothic"/>
                <w:sz w:val="22"/>
                <w:szCs w:val="22"/>
              </w:rPr>
              <w:t xml:space="preserve"> y adhesión a códigos de conducta en el ámbito humanitario (motivar la respuesta):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2)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Explicar la adecuación de esta Propuesta con los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Enfoques transversales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del II Plan Director de </w:t>
            </w:r>
            <w:smartTag w:uri="urn:schemas-microsoft-com:office:smarttags" w:element="PersonName">
              <w:smartTagPr>
                <w:attr w:name="ProductID" w:val="la Cooperaci￳n Navarra"/>
              </w:smartTagPr>
              <w:r>
                <w:rPr>
                  <w:rFonts w:ascii="Century Gothic" w:hAnsi="Century Gothic"/>
                  <w:sz w:val="22"/>
                  <w:szCs w:val="22"/>
                </w:rPr>
                <w:t xml:space="preserve">la Cooperación </w:t>
              </w:r>
              <w:smartTag w:uri="urn:schemas-microsoft-com:office:smarttags" w:element="PersonName">
                <w:r>
                  <w:rPr>
                    <w:rFonts w:ascii="Century Gothic" w:hAnsi="Century Gothic"/>
                    <w:sz w:val="22"/>
                    <w:szCs w:val="22"/>
                  </w:rPr>
                  <w:t>Navarra</w:t>
                </w:r>
              </w:smartTag>
            </w:smartTag>
            <w:r>
              <w:rPr>
                <w:rFonts w:ascii="Century Gothic" w:hAnsi="Century Gothic"/>
                <w:sz w:val="22"/>
                <w:szCs w:val="22"/>
              </w:rPr>
              <w:t xml:space="preserve">: 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*Enfoque de Desarrollo Humano.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*Enfoque de Género en Desarrollo.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*Enfoque basado en Derechos.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*Enfoque de Desarrollo Sostenible. 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*Enfoque de Participación y Organización Comunitaria.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3) Intervención Tipo: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3.1) Indicar los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criterios generales de selección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de las zonas en las que </w:t>
            </w:r>
            <w:smartTag w:uri="urn:schemas-microsoft-com:office:smarttags" w:element="PersonName">
              <w:smartTagPr>
                <w:attr w:name="ProductID" w:val="La Entidad"/>
              </w:smartTagPr>
              <w:r>
                <w:rPr>
                  <w:rFonts w:ascii="Century Gothic" w:hAnsi="Century Gothic"/>
                  <w:sz w:val="22"/>
                  <w:szCs w:val="22"/>
                </w:rPr>
                <w:t>la Entidad</w:t>
              </w:r>
            </w:smartTag>
            <w:r>
              <w:rPr>
                <w:rFonts w:ascii="Century Gothic" w:hAnsi="Century Gothic"/>
                <w:sz w:val="22"/>
                <w:szCs w:val="22"/>
              </w:rPr>
              <w:t xml:space="preserve"> interviene en Acción Humanitaria y el momento considerado más adecuado: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5C60D3" w:rsidRDefault="005C60D3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3.2)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Señalar el esquema general utilizado para la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valoración del contexto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del desastre: identificación de las necesidades y mecanismos utilizados para el refuerzo de capacidades locales.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5C60D3" w:rsidRDefault="005C60D3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3.3) Cómo se realiza la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identificación y selección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de la población beneficiaria. 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5C60D3" w:rsidRDefault="005C60D3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3.4)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Medidas que se adoptan para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promover la participación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y asegurar el respeto a la idiosincrasia local.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5C60D3" w:rsidRDefault="005C60D3" w:rsidP="005F5BC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3.5)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Cómo se analizan los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riesgos o factores externos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que pueden afectar a las intervenciones.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5C60D3" w:rsidRDefault="005C60D3" w:rsidP="005F5BC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DA4860" w:rsidRDefault="00DA4860" w:rsidP="005F5BC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3.6)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Describir protocolos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o acciones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de 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>seguimiento y evaluación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que utiliza la Entidad en intervenciones de acción humanitaria o de emergencia.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DA4860" w:rsidRDefault="00DA4860" w:rsidP="005F5BC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4) Presupuesto</w:t>
            </w:r>
            <w:r>
              <w:t xml:space="preserve">.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Indicar </w:t>
            </w:r>
            <w:r w:rsidR="00863399">
              <w:rPr>
                <w:rFonts w:ascii="Century Gothic" w:hAnsi="Century Gothic"/>
                <w:sz w:val="22"/>
                <w:szCs w:val="22"/>
              </w:rPr>
              <w:t xml:space="preserve">en el cuadro siguiente </w:t>
            </w:r>
            <w:r>
              <w:rPr>
                <w:rFonts w:ascii="Century Gothic" w:hAnsi="Century Gothic"/>
                <w:sz w:val="22"/>
                <w:szCs w:val="22"/>
              </w:rPr>
              <w:t>un reparto orientativo del presupuesto estimado en las partidas generales, explicando y motivando dicha imputación.</w:t>
            </w:r>
          </w:p>
          <w:p w:rsidR="00DA4860" w:rsidRDefault="00DA4860" w:rsidP="005F5BC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DA4860" w:rsidRDefault="00DA4860" w:rsidP="00DA4860">
      <w:pPr>
        <w:jc w:val="both"/>
      </w:pPr>
    </w:p>
    <w:p w:rsidR="005C60D3" w:rsidRDefault="005C60D3" w:rsidP="00DA4860">
      <w:pPr>
        <w:jc w:val="both"/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1765"/>
        <w:gridCol w:w="1659"/>
        <w:gridCol w:w="1333"/>
      </w:tblGrid>
      <w:tr w:rsidR="00DA4860" w:rsidTr="005F5BC8">
        <w:trPr>
          <w:trHeight w:val="426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Partidas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DA4860" w:rsidRDefault="00DA4860" w:rsidP="005F5BC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I. Gobierno de Navarra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4860" w:rsidRDefault="00DA4860" w:rsidP="005F5BC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II. Otras aportaciones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DA4860" w:rsidRDefault="00DA4860" w:rsidP="005F5BC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TOTALES</w:t>
            </w: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7AF"/>
            <w:noWrap/>
            <w:vAlign w:val="bottom"/>
          </w:tcPr>
          <w:p w:rsidR="00DA4860" w:rsidRDefault="00DA4860" w:rsidP="005F5BC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A. Costes Directos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AF"/>
            <w:noWrap/>
            <w:vAlign w:val="bottom"/>
          </w:tcPr>
          <w:p w:rsidR="00DA4860" w:rsidRDefault="00DA4860" w:rsidP="005F5B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AF"/>
          </w:tcPr>
          <w:p w:rsidR="00DA4860" w:rsidRDefault="00DA4860" w:rsidP="005F5B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AF"/>
          </w:tcPr>
          <w:p w:rsidR="00DA4860" w:rsidRDefault="00DA4860" w:rsidP="005F5B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60" w:rsidTr="005F5BC8">
        <w:trPr>
          <w:trHeight w:val="45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A.I. Reparación de infraestructuras en fase de emergencia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450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A.II. Equipos, materiales y suministros  vinculados con la ayuda humanitaria de emergencia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A.II. I Equipos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A.II.II Materiales y Suministros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A.III. Personal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A.IV. Viajes, alojamientos y dietas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A.V.Otros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6CD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Subtotal costes directos</w:t>
            </w:r>
          </w:p>
          <w:p w:rsidR="00DA4860" w:rsidRDefault="00DA4860" w:rsidP="005F5BC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% sobre el total (GN &gt;=90%)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CD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CD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CD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D7AF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B. Costes Indirectos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AF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AF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AF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B.I. Gastos administrativos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6CD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Subtotal costes indirectos</w:t>
            </w:r>
          </w:p>
          <w:p w:rsidR="00DA4860" w:rsidRDefault="00DA4860" w:rsidP="005F5BC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% sobre el total (GN&lt;=10%)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CD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CD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CD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255"/>
        </w:trPr>
        <w:tc>
          <w:tcPr>
            <w:tcW w:w="4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D7AF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D7AF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D7AF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D7AF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860" w:rsidTr="005F5BC8">
        <w:trPr>
          <w:trHeight w:val="270"/>
        </w:trPr>
        <w:tc>
          <w:tcPr>
            <w:tcW w:w="4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D7AF"/>
            <w:noWrap/>
            <w:vAlign w:val="center"/>
          </w:tcPr>
          <w:p w:rsidR="00DA4860" w:rsidRDefault="00DA4860" w:rsidP="005F5BC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% de cofinanciación GN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D7AF"/>
            <w:noWrap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D7AF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D7AF"/>
            <w:vAlign w:val="center"/>
          </w:tcPr>
          <w:p w:rsidR="00DA4860" w:rsidRDefault="00DA4860" w:rsidP="005F5B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860" w:rsidRDefault="00DA4860" w:rsidP="00DA4860">
      <w:pPr>
        <w:jc w:val="both"/>
      </w:pPr>
    </w:p>
    <w:p w:rsidR="00232501" w:rsidRDefault="00232501">
      <w:pPr>
        <w:jc w:val="both"/>
      </w:pPr>
    </w:p>
    <w:p w:rsidR="00863399" w:rsidRDefault="00863399">
      <w:pPr>
        <w:jc w:val="both"/>
      </w:pPr>
    </w:p>
    <w:p w:rsidR="00F11643" w:rsidRDefault="00F11643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32501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232501" w:rsidRDefault="009D7FC6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AYÚDANOS A MEJORAR</w:t>
            </w:r>
          </w:p>
        </w:tc>
      </w:tr>
      <w:tr w:rsidR="00232501"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2501" w:rsidRDefault="00FC164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noProof/>
                <w:lang w:val="es-ES_tradnl" w:eastAsia="es-ES_tradnl"/>
              </w:rPr>
              <w:drawing>
                <wp:anchor distT="0" distB="0" distL="114300" distR="114300" simplePos="0" relativeHeight="251657728" behindDoc="1" locked="0" layoutInCell="1" allowOverlap="1" wp14:anchorId="474CF3EC" wp14:editId="6E3678F4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-13970</wp:posOffset>
                  </wp:positionV>
                  <wp:extent cx="3886200" cy="3886200"/>
                  <wp:effectExtent l="0" t="0" r="0" b="0"/>
                  <wp:wrapNone/>
                  <wp:docPr id="40" name="Imagen 40" descr="puzzle sin visto bueno 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uzzle sin visto bueno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2501" w:rsidRDefault="009D7FC6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Como habéis podido observar, se han introducido algunos cambios respecto a otros años en el formulario de solicitud, con el ánimo de facilitar la formulación y adaptarlo a los criterios de valoración.</w:t>
            </w:r>
          </w:p>
          <w:p w:rsidR="00232501" w:rsidRDefault="00232501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este apartado agradeceríamos que nos hicierais llegar vuestra opinión, comentarios o sugerencias respecto a la presentación y al contenido del formulario, así como cualquier otro aspecto relacionado con el proceso de convocatorias que consideréis de interés.</w:t>
            </w:r>
          </w:p>
          <w:p w:rsidR="00232501" w:rsidRDefault="00232501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232501" w:rsidRDefault="009D7FC6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Gracias por la colaboración. </w:t>
            </w:r>
          </w:p>
          <w:p w:rsidR="00232501" w:rsidRDefault="00232501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F11643" w:rsidRDefault="00F11643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F11643" w:rsidRDefault="00F11643">
            <w:pPr>
              <w:tabs>
                <w:tab w:val="left" w:pos="709"/>
                <w:tab w:val="left" w:pos="2835"/>
                <w:tab w:val="left" w:pos="5812"/>
                <w:tab w:val="left" w:pos="7797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232501" w:rsidRDefault="00232501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232501" w:rsidRDefault="00232501" w:rsidP="00B12156">
      <w:pPr>
        <w:tabs>
          <w:tab w:val="left" w:pos="709"/>
          <w:tab w:val="left" w:pos="2835"/>
          <w:tab w:val="left" w:pos="5812"/>
          <w:tab w:val="left" w:pos="7797"/>
        </w:tabs>
        <w:spacing w:line="360" w:lineRule="auto"/>
        <w:rPr>
          <w:rFonts w:ascii="Century Gothic" w:hAnsi="Century Gothic"/>
          <w:color w:val="000000"/>
          <w:sz w:val="20"/>
          <w:szCs w:val="20"/>
        </w:rPr>
      </w:pPr>
    </w:p>
    <w:sectPr w:rsidR="002325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04" w:rsidRDefault="00B86C04">
      <w:r>
        <w:separator/>
      </w:r>
    </w:p>
  </w:endnote>
  <w:endnote w:type="continuationSeparator" w:id="0">
    <w:p w:rsidR="00B86C04" w:rsidRDefault="00B8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04" w:rsidRDefault="00B86C04">
    <w:pPr>
      <w:pStyle w:val="Piedepgina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C74C8D">
      <w:rPr>
        <w:rStyle w:val="Nmerodepgina"/>
        <w:rFonts w:ascii="Century Gothic" w:hAnsi="Century Gothic"/>
        <w:noProof/>
      </w:rPr>
      <w:t>1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C74C8D">
      <w:rPr>
        <w:rStyle w:val="Nmerodepgina"/>
        <w:rFonts w:ascii="Century Gothic" w:hAnsi="Century Gothic"/>
        <w:noProof/>
      </w:rPr>
      <w:t>5</w:t>
    </w:r>
    <w:r>
      <w:rPr>
        <w:rStyle w:val="Nmerodepgina"/>
        <w:rFonts w:ascii="Century Gothic" w:hAnsi="Century Gothic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04" w:rsidRDefault="00B86C04">
    <w:pPr>
      <w:pStyle w:val="Piedepgina"/>
      <w:ind w:right="-54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DA4860">
      <w:rPr>
        <w:rStyle w:val="Nmerodepgina"/>
        <w:rFonts w:ascii="Century Gothic" w:hAnsi="Century Gothic"/>
        <w:noProof/>
      </w:rPr>
      <w:t>9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AD1E80">
      <w:rPr>
        <w:rStyle w:val="Nmerodepgina"/>
        <w:rFonts w:ascii="Century Gothic" w:hAnsi="Century Gothic"/>
        <w:noProof/>
      </w:rPr>
      <w:t>5</w:t>
    </w:r>
    <w:r>
      <w:rPr>
        <w:rStyle w:val="Nmerodepgina"/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04" w:rsidRDefault="00B86C04">
      <w:r>
        <w:separator/>
      </w:r>
    </w:p>
  </w:footnote>
  <w:footnote w:type="continuationSeparator" w:id="0">
    <w:p w:rsidR="00B86C04" w:rsidRDefault="00B86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04" w:rsidRDefault="00B86C04">
    <w:pPr>
      <w:pStyle w:val="Encabezado"/>
      <w:tabs>
        <w:tab w:val="clear" w:pos="4252"/>
        <w:tab w:val="clear" w:pos="8504"/>
        <w:tab w:val="center" w:pos="5348"/>
      </w:tabs>
      <w:ind w:right="-851"/>
    </w:pPr>
    <w:r>
      <w:rPr>
        <w:noProof/>
        <w:lang w:eastAsia="es-ES_tradnl"/>
      </w:rPr>
      <w:drawing>
        <wp:inline distT="0" distB="0" distL="0" distR="0" wp14:anchorId="23311144" wp14:editId="2C7013E1">
          <wp:extent cx="2353310" cy="707390"/>
          <wp:effectExtent l="0" t="0" r="8890" b="0"/>
          <wp:docPr id="1" name="Imagen 1" descr="R_El_Verg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_El_Verg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B86C04" w:rsidRDefault="00B86C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C04" w:rsidRDefault="00B86C04">
    <w:pPr>
      <w:pStyle w:val="Encabezado"/>
      <w:tabs>
        <w:tab w:val="clear" w:pos="4252"/>
        <w:tab w:val="clear" w:pos="8504"/>
        <w:tab w:val="center" w:pos="5348"/>
      </w:tabs>
      <w:ind w:right="-851"/>
    </w:pPr>
    <w:r>
      <w:rPr>
        <w:noProof/>
        <w:lang w:eastAsia="es-ES_tradnl"/>
      </w:rPr>
      <w:drawing>
        <wp:inline distT="0" distB="0" distL="0" distR="0" wp14:anchorId="62B75EBA" wp14:editId="2FB9E40E">
          <wp:extent cx="2353310" cy="707390"/>
          <wp:effectExtent l="0" t="0" r="8890" b="0"/>
          <wp:docPr id="2" name="Imagen 2" descr="R_El_Verg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_El_Verg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B86C04" w:rsidRDefault="00B86C04">
    <w:pPr>
      <w:pStyle w:val="Encabezado"/>
      <w:ind w:righ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48F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>
    <w:nsid w:val="0C28195C"/>
    <w:multiLevelType w:val="hybridMultilevel"/>
    <w:tmpl w:val="1D2A1F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3242D"/>
    <w:multiLevelType w:val="hybridMultilevel"/>
    <w:tmpl w:val="D01EB87E"/>
    <w:lvl w:ilvl="0" w:tplc="320A25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51E56"/>
    <w:multiLevelType w:val="hybridMultilevel"/>
    <w:tmpl w:val="1F42A1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F3A89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>
    <w:nsid w:val="18D01FC7"/>
    <w:multiLevelType w:val="hybridMultilevel"/>
    <w:tmpl w:val="1786E4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F45F8"/>
    <w:multiLevelType w:val="singleLevel"/>
    <w:tmpl w:val="E1D067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C757DC3"/>
    <w:multiLevelType w:val="hybridMultilevel"/>
    <w:tmpl w:val="016026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225F5F"/>
    <w:multiLevelType w:val="hybridMultilevel"/>
    <w:tmpl w:val="C9D0B9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B2B92"/>
    <w:multiLevelType w:val="hybridMultilevel"/>
    <w:tmpl w:val="ADC277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2A77ED"/>
    <w:multiLevelType w:val="hybridMultilevel"/>
    <w:tmpl w:val="34CA8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DF3FCC"/>
    <w:multiLevelType w:val="hybridMultilevel"/>
    <w:tmpl w:val="6E10D7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8374C5"/>
    <w:multiLevelType w:val="hybridMultilevel"/>
    <w:tmpl w:val="D2D6DC2A"/>
    <w:lvl w:ilvl="0" w:tplc="0C0A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3">
    <w:nsid w:val="2A2223F7"/>
    <w:multiLevelType w:val="multilevel"/>
    <w:tmpl w:val="F5E2A8A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2B256D35"/>
    <w:multiLevelType w:val="hybridMultilevel"/>
    <w:tmpl w:val="C7AA3C78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B593779"/>
    <w:multiLevelType w:val="hybridMultilevel"/>
    <w:tmpl w:val="7562D1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84A8E"/>
    <w:multiLevelType w:val="hybridMultilevel"/>
    <w:tmpl w:val="EE7A8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22278E"/>
    <w:multiLevelType w:val="hybridMultilevel"/>
    <w:tmpl w:val="A4F4B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D30803"/>
    <w:multiLevelType w:val="hybridMultilevel"/>
    <w:tmpl w:val="2C367F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E94DB7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>
    <w:nsid w:val="441111ED"/>
    <w:multiLevelType w:val="hybridMultilevel"/>
    <w:tmpl w:val="A63CD3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33673F"/>
    <w:multiLevelType w:val="hybridMultilevel"/>
    <w:tmpl w:val="670A85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6D1D55"/>
    <w:multiLevelType w:val="hybridMultilevel"/>
    <w:tmpl w:val="BFACD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160D42"/>
    <w:multiLevelType w:val="hybridMultilevel"/>
    <w:tmpl w:val="B5F4FA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3F780B"/>
    <w:multiLevelType w:val="hybridMultilevel"/>
    <w:tmpl w:val="FEFEF1D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85E0F52"/>
    <w:multiLevelType w:val="hybridMultilevel"/>
    <w:tmpl w:val="0422EC7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48E717B1"/>
    <w:multiLevelType w:val="hybridMultilevel"/>
    <w:tmpl w:val="AF0AA4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612E57"/>
    <w:multiLevelType w:val="hybridMultilevel"/>
    <w:tmpl w:val="D4EAA4A4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72A2714"/>
    <w:multiLevelType w:val="hybridMultilevel"/>
    <w:tmpl w:val="D4BA90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DF4983"/>
    <w:multiLevelType w:val="hybridMultilevel"/>
    <w:tmpl w:val="B394C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EA46CF"/>
    <w:multiLevelType w:val="singleLevel"/>
    <w:tmpl w:val="8716F6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1">
    <w:nsid w:val="60377360"/>
    <w:multiLevelType w:val="hybridMultilevel"/>
    <w:tmpl w:val="129A05AA"/>
    <w:lvl w:ilvl="0" w:tplc="52A8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7C4648"/>
    <w:multiLevelType w:val="multilevel"/>
    <w:tmpl w:val="07A802CA"/>
    <w:lvl w:ilvl="0">
      <w:start w:val="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1"/>
        </w:tabs>
        <w:ind w:left="951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04"/>
        </w:tabs>
        <w:ind w:left="2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8"/>
        </w:tabs>
        <w:ind w:left="4248" w:hanging="1800"/>
      </w:pPr>
      <w:rPr>
        <w:rFonts w:hint="default"/>
      </w:rPr>
    </w:lvl>
  </w:abstractNum>
  <w:abstractNum w:abstractNumId="33">
    <w:nsid w:val="619302E4"/>
    <w:multiLevelType w:val="hybridMultilevel"/>
    <w:tmpl w:val="460CC1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175D95"/>
    <w:multiLevelType w:val="hybridMultilevel"/>
    <w:tmpl w:val="BD085012"/>
    <w:lvl w:ilvl="0" w:tplc="2C52AD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CE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3C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678A4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E0B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255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E472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2C9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A2F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E948F1"/>
    <w:multiLevelType w:val="hybridMultilevel"/>
    <w:tmpl w:val="20D022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0640E0"/>
    <w:multiLevelType w:val="hybridMultilevel"/>
    <w:tmpl w:val="08F63C90"/>
    <w:lvl w:ilvl="0" w:tplc="0C0A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7">
    <w:nsid w:val="6CE72AF7"/>
    <w:multiLevelType w:val="hybridMultilevel"/>
    <w:tmpl w:val="F88CD4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2565B9"/>
    <w:multiLevelType w:val="hybridMultilevel"/>
    <w:tmpl w:val="6638E9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FB2C49"/>
    <w:multiLevelType w:val="hybridMultilevel"/>
    <w:tmpl w:val="3AC8818A"/>
    <w:lvl w:ilvl="0" w:tplc="320A25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DA4A52"/>
    <w:multiLevelType w:val="hybridMultilevel"/>
    <w:tmpl w:val="7FB84952"/>
    <w:lvl w:ilvl="0" w:tplc="0F102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0F40E2"/>
    <w:multiLevelType w:val="multilevel"/>
    <w:tmpl w:val="B9F22866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19"/>
  </w:num>
  <w:num w:numId="4">
    <w:abstractNumId w:val="0"/>
  </w:num>
  <w:num w:numId="5">
    <w:abstractNumId w:val="6"/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41"/>
  </w:num>
  <w:num w:numId="8">
    <w:abstractNumId w:val="13"/>
  </w:num>
  <w:num w:numId="9">
    <w:abstractNumId w:val="21"/>
  </w:num>
  <w:num w:numId="10">
    <w:abstractNumId w:val="20"/>
  </w:num>
  <w:num w:numId="11">
    <w:abstractNumId w:val="35"/>
  </w:num>
  <w:num w:numId="12">
    <w:abstractNumId w:val="16"/>
  </w:num>
  <w:num w:numId="13">
    <w:abstractNumId w:val="17"/>
  </w:num>
  <w:num w:numId="14">
    <w:abstractNumId w:val="29"/>
  </w:num>
  <w:num w:numId="15">
    <w:abstractNumId w:val="7"/>
  </w:num>
  <w:num w:numId="16">
    <w:abstractNumId w:val="32"/>
  </w:num>
  <w:num w:numId="17">
    <w:abstractNumId w:val="9"/>
  </w:num>
  <w:num w:numId="18">
    <w:abstractNumId w:val="36"/>
  </w:num>
  <w:num w:numId="19">
    <w:abstractNumId w:val="12"/>
  </w:num>
  <w:num w:numId="20">
    <w:abstractNumId w:val="10"/>
  </w:num>
  <w:num w:numId="21">
    <w:abstractNumId w:val="38"/>
  </w:num>
  <w:num w:numId="22">
    <w:abstractNumId w:val="18"/>
  </w:num>
  <w:num w:numId="23">
    <w:abstractNumId w:val="27"/>
  </w:num>
  <w:num w:numId="24">
    <w:abstractNumId w:val="33"/>
  </w:num>
  <w:num w:numId="25">
    <w:abstractNumId w:val="3"/>
  </w:num>
  <w:num w:numId="26">
    <w:abstractNumId w:val="14"/>
  </w:num>
  <w:num w:numId="27">
    <w:abstractNumId w:val="22"/>
  </w:num>
  <w:num w:numId="28">
    <w:abstractNumId w:val="1"/>
  </w:num>
  <w:num w:numId="29">
    <w:abstractNumId w:val="11"/>
  </w:num>
  <w:num w:numId="30">
    <w:abstractNumId w:val="8"/>
  </w:num>
  <w:num w:numId="31">
    <w:abstractNumId w:val="37"/>
  </w:num>
  <w:num w:numId="32">
    <w:abstractNumId w:val="24"/>
  </w:num>
  <w:num w:numId="33">
    <w:abstractNumId w:val="23"/>
  </w:num>
  <w:num w:numId="34">
    <w:abstractNumId w:val="28"/>
  </w:num>
  <w:num w:numId="35">
    <w:abstractNumId w:val="26"/>
  </w:num>
  <w:num w:numId="36">
    <w:abstractNumId w:val="39"/>
  </w:num>
  <w:num w:numId="37">
    <w:abstractNumId w:val="31"/>
  </w:num>
  <w:num w:numId="38">
    <w:abstractNumId w:val="40"/>
  </w:num>
  <w:num w:numId="39">
    <w:abstractNumId w:val="2"/>
  </w:num>
  <w:num w:numId="40">
    <w:abstractNumId w:val="34"/>
  </w:num>
  <w:num w:numId="41">
    <w:abstractNumId w:val="5"/>
  </w:num>
  <w:num w:numId="42">
    <w:abstractNumId w:val="25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25"/>
    <w:rsid w:val="00034A21"/>
    <w:rsid w:val="00062B96"/>
    <w:rsid w:val="00076F7A"/>
    <w:rsid w:val="000E1727"/>
    <w:rsid w:val="001437CD"/>
    <w:rsid w:val="001E3DB0"/>
    <w:rsid w:val="00232501"/>
    <w:rsid w:val="0027402A"/>
    <w:rsid w:val="0027667E"/>
    <w:rsid w:val="00303FD2"/>
    <w:rsid w:val="00436BDC"/>
    <w:rsid w:val="00560BB2"/>
    <w:rsid w:val="00571267"/>
    <w:rsid w:val="005A3DA8"/>
    <w:rsid w:val="005C0047"/>
    <w:rsid w:val="005C60D3"/>
    <w:rsid w:val="00694622"/>
    <w:rsid w:val="006B49C0"/>
    <w:rsid w:val="00706A99"/>
    <w:rsid w:val="0071556C"/>
    <w:rsid w:val="007756E1"/>
    <w:rsid w:val="007C3590"/>
    <w:rsid w:val="007E0450"/>
    <w:rsid w:val="008367C9"/>
    <w:rsid w:val="00863399"/>
    <w:rsid w:val="00885F8E"/>
    <w:rsid w:val="008A767B"/>
    <w:rsid w:val="008B628C"/>
    <w:rsid w:val="009003EB"/>
    <w:rsid w:val="00901071"/>
    <w:rsid w:val="009612F8"/>
    <w:rsid w:val="009726C3"/>
    <w:rsid w:val="009D7FC6"/>
    <w:rsid w:val="00A457E0"/>
    <w:rsid w:val="00AA37C3"/>
    <w:rsid w:val="00AD1E80"/>
    <w:rsid w:val="00AE7E2A"/>
    <w:rsid w:val="00B12156"/>
    <w:rsid w:val="00B774C7"/>
    <w:rsid w:val="00B86C04"/>
    <w:rsid w:val="00BE01E0"/>
    <w:rsid w:val="00C74C8D"/>
    <w:rsid w:val="00C77D02"/>
    <w:rsid w:val="00C97BAE"/>
    <w:rsid w:val="00CA4BBD"/>
    <w:rsid w:val="00D15A5F"/>
    <w:rsid w:val="00D52EC6"/>
    <w:rsid w:val="00DA4860"/>
    <w:rsid w:val="00DB357E"/>
    <w:rsid w:val="00DF0A14"/>
    <w:rsid w:val="00E266E4"/>
    <w:rsid w:val="00E55A25"/>
    <w:rsid w:val="00E97ECB"/>
    <w:rsid w:val="00F11643"/>
    <w:rsid w:val="00F24FA9"/>
    <w:rsid w:val="00F757A3"/>
    <w:rsid w:val="00F93DB6"/>
    <w:rsid w:val="00FB1361"/>
    <w:rsid w:val="00FB72D4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64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Epgrafe">
    <w:name w:val="caption"/>
    <w:basedOn w:val="Normal"/>
    <w:next w:val="Normal"/>
    <w:qFormat/>
    <w:pPr>
      <w:jc w:val="center"/>
    </w:pPr>
    <w:rPr>
      <w:rFonts w:ascii="Arial Narrow" w:hAnsi="Arial Narrow"/>
      <w:b/>
      <w:sz w:val="20"/>
      <w:szCs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tabs>
        <w:tab w:val="num" w:pos="360"/>
      </w:tabs>
      <w:ind w:left="720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6064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86C04"/>
    <w:rPr>
      <w:rFonts w:ascii="Comic Sans MS" w:hAnsi="Comic Sans MS"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836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64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Epgrafe">
    <w:name w:val="caption"/>
    <w:basedOn w:val="Normal"/>
    <w:next w:val="Normal"/>
    <w:qFormat/>
    <w:pPr>
      <w:jc w:val="center"/>
    </w:pPr>
    <w:rPr>
      <w:rFonts w:ascii="Arial Narrow" w:hAnsi="Arial Narrow"/>
      <w:b/>
      <w:sz w:val="20"/>
      <w:szCs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tabs>
        <w:tab w:val="num" w:pos="360"/>
      </w:tabs>
      <w:ind w:left="720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6064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86C04"/>
    <w:rPr>
      <w:rFonts w:ascii="Comic Sans MS" w:hAnsi="Comic Sans MS"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83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75A7-6773-44F4-8A6A-52BF228C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6448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PROGRAMAS NAVARRA</vt:lpstr>
    </vt:vector>
  </TitlesOfParts>
  <Company>Gobierno de Navarra</Company>
  <LinksUpToDate>false</LinksUpToDate>
  <CharactersWithSpaces>7475</CharactersWithSpaces>
  <SharedDoc>false</SharedDoc>
  <HLinks>
    <vt:vector size="18" baseType="variant">
      <vt:variant>
        <vt:i4>3670046</vt:i4>
      </vt:variant>
      <vt:variant>
        <vt:i4>104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101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98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PROGRAMAS NAVARRA</dc:title>
  <dc:creator>Lara</dc:creator>
  <cp:lastModifiedBy>USUARIO</cp:lastModifiedBy>
  <cp:revision>2</cp:revision>
  <cp:lastPrinted>2017-02-13T09:06:00Z</cp:lastPrinted>
  <dcterms:created xsi:type="dcterms:W3CDTF">2017-03-08T11:55:00Z</dcterms:created>
  <dcterms:modified xsi:type="dcterms:W3CDTF">2017-03-08T11:55:00Z</dcterms:modified>
</cp:coreProperties>
</file>